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70" w:rsidRPr="00F16E70" w:rsidRDefault="00F16E70" w:rsidP="006F7443">
      <w:pPr>
        <w:jc w:val="center"/>
        <w:rPr>
          <w:rFonts w:ascii="Bookman Old Style" w:hAnsi="Bookman Old Style" w:cs="Arial"/>
          <w:b/>
          <w:sz w:val="28"/>
          <w:szCs w:val="28"/>
          <w:lang w:val="es-ES_tradnl"/>
        </w:rPr>
      </w:pPr>
      <w:bookmarkStart w:id="0" w:name="_GoBack"/>
      <w:bookmarkEnd w:id="0"/>
    </w:p>
    <w:p w:rsidR="00F16E70" w:rsidRPr="00F16E70" w:rsidRDefault="00F16E70" w:rsidP="006F7443">
      <w:pPr>
        <w:jc w:val="center"/>
        <w:rPr>
          <w:rFonts w:ascii="Bookman Old Style" w:hAnsi="Bookman Old Style" w:cs="Arial"/>
          <w:b/>
          <w:sz w:val="28"/>
          <w:szCs w:val="28"/>
          <w:lang w:val="es-ES_tradnl"/>
        </w:rPr>
      </w:pPr>
    </w:p>
    <w:p w:rsidR="00505936" w:rsidRDefault="00505936" w:rsidP="00F16E70">
      <w:pPr>
        <w:pBdr>
          <w:top w:val="single" w:sz="4" w:space="1" w:color="auto"/>
          <w:left w:val="single" w:sz="4" w:space="4" w:color="auto"/>
          <w:bottom w:val="single" w:sz="4" w:space="1" w:color="auto"/>
          <w:right w:val="single" w:sz="4" w:space="4" w:color="auto"/>
        </w:pBdr>
        <w:jc w:val="center"/>
        <w:rPr>
          <w:rFonts w:ascii="Bookman Old Style" w:hAnsi="Bookman Old Style" w:cs="Arial"/>
          <w:b/>
          <w:sz w:val="28"/>
          <w:szCs w:val="28"/>
          <w:lang w:val="es-ES_tradnl"/>
        </w:rPr>
      </w:pPr>
    </w:p>
    <w:p w:rsidR="00EA0407" w:rsidRPr="00F16E70" w:rsidRDefault="00A0157F" w:rsidP="00F16E70">
      <w:pPr>
        <w:pBdr>
          <w:top w:val="single" w:sz="4" w:space="1" w:color="auto"/>
          <w:left w:val="single" w:sz="4" w:space="4" w:color="auto"/>
          <w:bottom w:val="single" w:sz="4" w:space="1" w:color="auto"/>
          <w:right w:val="single" w:sz="4" w:space="4" w:color="auto"/>
        </w:pBdr>
        <w:jc w:val="center"/>
        <w:rPr>
          <w:rFonts w:ascii="Bookman Old Style" w:hAnsi="Bookman Old Style" w:cs="Arial"/>
          <w:b/>
          <w:sz w:val="28"/>
          <w:szCs w:val="28"/>
          <w:lang w:val="es-ES_tradnl"/>
        </w:rPr>
      </w:pPr>
      <w:r w:rsidRPr="00F16E70">
        <w:rPr>
          <w:rFonts w:ascii="Bookman Old Style" w:hAnsi="Bookman Old Style" w:cs="Arial"/>
          <w:b/>
          <w:sz w:val="28"/>
          <w:szCs w:val="28"/>
          <w:lang w:val="es-ES_tradnl"/>
        </w:rPr>
        <w:t>MARCO ANTONIO ELIZECHE ALMEIDA</w:t>
      </w:r>
    </w:p>
    <w:p w:rsidR="00F16E70" w:rsidRPr="00505936" w:rsidRDefault="00F16E70" w:rsidP="00F16E70">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cs="Arial"/>
          <w:sz w:val="8"/>
          <w:szCs w:val="22"/>
          <w:lang w:val="es-ES_tradnl"/>
        </w:rPr>
      </w:pPr>
    </w:p>
    <w:p w:rsidR="00D015E8" w:rsidRPr="00F16E70" w:rsidRDefault="00D015E8" w:rsidP="00D015E8">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sz w:val="22"/>
          <w:szCs w:val="22"/>
          <w:lang w:val="es-ES_tradnl"/>
        </w:rPr>
      </w:pPr>
    </w:p>
    <w:p w:rsidR="00F16E70" w:rsidRPr="00F16E70" w:rsidRDefault="00F16E70" w:rsidP="000163EE">
      <w:pPr>
        <w:spacing w:line="360" w:lineRule="auto"/>
        <w:jc w:val="both"/>
        <w:rPr>
          <w:rFonts w:asciiTheme="majorHAnsi" w:hAnsiTheme="majorHAnsi" w:cs="Arial"/>
          <w:sz w:val="22"/>
          <w:szCs w:val="22"/>
          <w:lang w:val="es-ES_tradnl"/>
        </w:rPr>
      </w:pPr>
    </w:p>
    <w:p w:rsidR="00F16E70" w:rsidRDefault="002018EE" w:rsidP="000163EE">
      <w:pPr>
        <w:spacing w:line="360" w:lineRule="auto"/>
        <w:jc w:val="both"/>
        <w:rPr>
          <w:rFonts w:asciiTheme="majorHAnsi" w:hAnsiTheme="majorHAnsi" w:cs="Arial"/>
          <w:b/>
          <w:sz w:val="22"/>
          <w:szCs w:val="22"/>
          <w:u w:val="single"/>
          <w:lang w:val="es-ES_tradnl"/>
        </w:rPr>
      </w:pPr>
      <w:r>
        <w:rPr>
          <w:rFonts w:asciiTheme="majorHAnsi" w:hAnsiTheme="majorHAnsi" w:cs="Arial"/>
          <w:b/>
          <w:sz w:val="22"/>
          <w:szCs w:val="22"/>
          <w:u w:val="single"/>
          <w:lang w:val="es-ES_tradnl"/>
        </w:rPr>
        <w:t>RESUMEN BIOGRAFÍA</w:t>
      </w:r>
      <w:r w:rsidR="00F16E70" w:rsidRPr="00277F0E">
        <w:rPr>
          <w:rFonts w:asciiTheme="majorHAnsi" w:hAnsiTheme="majorHAnsi" w:cs="Arial"/>
          <w:b/>
          <w:sz w:val="22"/>
          <w:szCs w:val="22"/>
          <w:u w:val="single"/>
          <w:lang w:val="es-ES_tradnl"/>
        </w:rPr>
        <w:t>:</w:t>
      </w:r>
    </w:p>
    <w:p w:rsidR="00505936" w:rsidRDefault="00505936" w:rsidP="000163EE">
      <w:pPr>
        <w:spacing w:line="360" w:lineRule="auto"/>
        <w:jc w:val="both"/>
        <w:rPr>
          <w:rFonts w:asciiTheme="majorHAnsi" w:hAnsiTheme="majorHAnsi" w:cs="Arial"/>
          <w:b/>
          <w:sz w:val="22"/>
          <w:szCs w:val="22"/>
          <w:u w:val="single"/>
          <w:lang w:val="es-ES_tradnl"/>
        </w:rPr>
      </w:pPr>
    </w:p>
    <w:p w:rsidR="00505936" w:rsidRDefault="00505936" w:rsidP="00505936">
      <w:pPr>
        <w:pStyle w:val="Prrafodelista"/>
        <w:numPr>
          <w:ilvl w:val="0"/>
          <w:numId w:val="8"/>
        </w:numPr>
        <w:spacing w:line="360" w:lineRule="auto"/>
        <w:jc w:val="both"/>
        <w:rPr>
          <w:rFonts w:asciiTheme="majorHAnsi" w:hAnsiTheme="majorHAnsi" w:cs="Arial"/>
          <w:b/>
          <w:sz w:val="22"/>
          <w:szCs w:val="22"/>
          <w:u w:val="single"/>
          <w:lang w:val="es-ES_tradnl"/>
        </w:rPr>
      </w:pPr>
      <w:r w:rsidRPr="00505936">
        <w:rPr>
          <w:rFonts w:asciiTheme="majorHAnsi" w:hAnsiTheme="majorHAnsi" w:cs="Arial"/>
          <w:b/>
          <w:sz w:val="22"/>
          <w:szCs w:val="22"/>
          <w:u w:val="single"/>
          <w:lang w:val="es-ES_tradnl"/>
        </w:rPr>
        <w:t>Formación Académica:</w:t>
      </w:r>
    </w:p>
    <w:p w:rsidR="00686684" w:rsidRPr="001936E4" w:rsidRDefault="00686684" w:rsidP="00686684">
      <w:pPr>
        <w:pStyle w:val="Prrafodelista"/>
        <w:numPr>
          <w:ilvl w:val="0"/>
          <w:numId w:val="7"/>
        </w:numPr>
        <w:spacing w:line="340" w:lineRule="exact"/>
        <w:jc w:val="both"/>
        <w:rPr>
          <w:rFonts w:asciiTheme="majorHAnsi" w:hAnsiTheme="majorHAnsi" w:cs="Arial"/>
          <w:b/>
          <w:sz w:val="22"/>
          <w:szCs w:val="22"/>
          <w:lang w:val="es-ES_tradnl"/>
        </w:rPr>
      </w:pPr>
      <w:r w:rsidRPr="001936E4">
        <w:rPr>
          <w:rFonts w:asciiTheme="majorHAnsi" w:hAnsiTheme="majorHAnsi" w:cs="Arial"/>
          <w:b/>
          <w:sz w:val="22"/>
          <w:szCs w:val="22"/>
          <w:lang w:val="es-ES_tradnl"/>
        </w:rPr>
        <w:t xml:space="preserve">Máster en Análisis Económico y Economía Financiera por la Universidad Complutense de Madrid (2004).  </w:t>
      </w:r>
    </w:p>
    <w:p w:rsidR="00686684" w:rsidRDefault="00686684" w:rsidP="00686684">
      <w:pPr>
        <w:pStyle w:val="Prrafodelista"/>
        <w:numPr>
          <w:ilvl w:val="0"/>
          <w:numId w:val="7"/>
        </w:numPr>
        <w:spacing w:line="340" w:lineRule="exact"/>
        <w:jc w:val="both"/>
        <w:rPr>
          <w:rFonts w:asciiTheme="majorHAnsi" w:hAnsiTheme="majorHAnsi" w:cs="Arial"/>
          <w:sz w:val="22"/>
          <w:szCs w:val="22"/>
          <w:lang w:val="es-ES_tradnl"/>
        </w:rPr>
      </w:pPr>
      <w:r w:rsidRPr="00277F0E">
        <w:rPr>
          <w:rFonts w:asciiTheme="majorHAnsi" w:hAnsiTheme="majorHAnsi" w:cs="Arial"/>
          <w:sz w:val="22"/>
          <w:szCs w:val="22"/>
          <w:lang w:val="es-ES_tradnl"/>
        </w:rPr>
        <w:t>Licenciado en Economía de la Universidad Católica Nuestra Señora de la Asunción (200</w:t>
      </w:r>
      <w:r>
        <w:rPr>
          <w:rFonts w:asciiTheme="majorHAnsi" w:hAnsiTheme="majorHAnsi" w:cs="Arial"/>
          <w:sz w:val="22"/>
          <w:szCs w:val="22"/>
          <w:lang w:val="es-ES_tradnl"/>
        </w:rPr>
        <w:t>2</w:t>
      </w:r>
      <w:r w:rsidRPr="00277F0E">
        <w:rPr>
          <w:rFonts w:asciiTheme="majorHAnsi" w:hAnsiTheme="majorHAnsi" w:cs="Arial"/>
          <w:sz w:val="22"/>
          <w:szCs w:val="22"/>
          <w:lang w:val="es-ES_tradnl"/>
        </w:rPr>
        <w:t xml:space="preserve">). </w:t>
      </w:r>
    </w:p>
    <w:p w:rsidR="001936E4" w:rsidRPr="00505936" w:rsidRDefault="001936E4" w:rsidP="001936E4">
      <w:pPr>
        <w:pStyle w:val="Prrafodelista"/>
        <w:numPr>
          <w:ilvl w:val="0"/>
          <w:numId w:val="7"/>
        </w:numPr>
        <w:spacing w:line="340" w:lineRule="exact"/>
        <w:jc w:val="both"/>
        <w:rPr>
          <w:rFonts w:asciiTheme="majorHAnsi" w:hAnsiTheme="majorHAnsi" w:cs="Arial"/>
          <w:sz w:val="22"/>
          <w:szCs w:val="22"/>
          <w:lang w:val="es-ES_tradnl"/>
        </w:rPr>
      </w:pPr>
      <w:r w:rsidRPr="00505936">
        <w:rPr>
          <w:rFonts w:asciiTheme="majorHAnsi" w:hAnsiTheme="majorHAnsi" w:cs="Arial"/>
          <w:sz w:val="22"/>
          <w:szCs w:val="22"/>
          <w:lang w:val="es-ES_tradnl"/>
        </w:rPr>
        <w:t>Concluyó el “Curso Intensivo sobre Aspectos Prácticos de la Tributación”</w:t>
      </w:r>
      <w:r>
        <w:rPr>
          <w:rFonts w:asciiTheme="majorHAnsi" w:hAnsiTheme="majorHAnsi" w:cs="Arial"/>
          <w:sz w:val="22"/>
          <w:szCs w:val="22"/>
          <w:lang w:val="es-ES_tradnl"/>
        </w:rPr>
        <w:t xml:space="preserve"> d</w:t>
      </w:r>
      <w:r w:rsidRPr="00505936">
        <w:rPr>
          <w:rFonts w:asciiTheme="majorHAnsi" w:hAnsiTheme="majorHAnsi" w:cs="Arial"/>
          <w:sz w:val="22"/>
          <w:szCs w:val="22"/>
          <w:lang w:val="es-ES_tradnl"/>
        </w:rPr>
        <w:t>esarrollado por el Centro de Estudios Fiscales, Paraguay (2002).</w:t>
      </w:r>
    </w:p>
    <w:p w:rsidR="001936E4" w:rsidRDefault="001936E4" w:rsidP="001936E4">
      <w:pPr>
        <w:pStyle w:val="Prrafodelista"/>
        <w:numPr>
          <w:ilvl w:val="0"/>
          <w:numId w:val="7"/>
        </w:numPr>
        <w:spacing w:line="340" w:lineRule="exact"/>
        <w:jc w:val="both"/>
        <w:rPr>
          <w:rFonts w:asciiTheme="majorHAnsi" w:hAnsiTheme="majorHAnsi" w:cs="Arial"/>
          <w:sz w:val="22"/>
          <w:szCs w:val="22"/>
          <w:lang w:val="es-ES_tradnl"/>
        </w:rPr>
      </w:pPr>
      <w:r w:rsidRPr="00505936">
        <w:rPr>
          <w:rFonts w:asciiTheme="majorHAnsi" w:hAnsiTheme="majorHAnsi" w:cs="Arial"/>
          <w:sz w:val="22"/>
          <w:szCs w:val="22"/>
          <w:lang w:val="es-ES_tradnl"/>
        </w:rPr>
        <w:t>Concluyó el Curso de “Post-grado en Finanzas”</w:t>
      </w:r>
      <w:r>
        <w:rPr>
          <w:rFonts w:asciiTheme="majorHAnsi" w:hAnsiTheme="majorHAnsi" w:cs="Arial"/>
          <w:sz w:val="22"/>
          <w:szCs w:val="22"/>
          <w:lang w:val="es-ES_tradnl"/>
        </w:rPr>
        <w:t xml:space="preserve"> </w:t>
      </w:r>
      <w:r w:rsidRPr="00505936">
        <w:rPr>
          <w:rFonts w:asciiTheme="majorHAnsi" w:hAnsiTheme="majorHAnsi" w:cs="Arial"/>
          <w:sz w:val="22"/>
          <w:szCs w:val="22"/>
          <w:lang w:val="es-ES_tradnl"/>
        </w:rPr>
        <w:t>Desarrollado por la Universidad de San Andrés, Argentina y Desarrollo, Instituto de Capacitación y Estudios, Paraguay (</w:t>
      </w:r>
      <w:r>
        <w:rPr>
          <w:rFonts w:asciiTheme="majorHAnsi" w:hAnsiTheme="majorHAnsi" w:cs="Arial"/>
          <w:sz w:val="22"/>
          <w:szCs w:val="22"/>
          <w:lang w:val="es-ES_tradnl"/>
        </w:rPr>
        <w:t>2003</w:t>
      </w:r>
      <w:r w:rsidRPr="00505936">
        <w:rPr>
          <w:rFonts w:asciiTheme="majorHAnsi" w:hAnsiTheme="majorHAnsi" w:cs="Arial"/>
          <w:sz w:val="22"/>
          <w:szCs w:val="22"/>
          <w:lang w:val="es-ES_tradnl"/>
        </w:rPr>
        <w:t>).</w:t>
      </w:r>
    </w:p>
    <w:p w:rsidR="006B0B03" w:rsidRDefault="006B0B03" w:rsidP="006B0B03">
      <w:pPr>
        <w:pStyle w:val="Prrafodelista"/>
        <w:numPr>
          <w:ilvl w:val="0"/>
          <w:numId w:val="7"/>
        </w:numPr>
        <w:spacing w:line="340" w:lineRule="exact"/>
        <w:jc w:val="both"/>
        <w:rPr>
          <w:rFonts w:asciiTheme="majorHAnsi" w:hAnsiTheme="majorHAnsi" w:cs="Arial"/>
          <w:sz w:val="22"/>
          <w:szCs w:val="22"/>
          <w:lang w:val="es-ES_tradnl"/>
        </w:rPr>
      </w:pPr>
      <w:r>
        <w:rPr>
          <w:rFonts w:asciiTheme="majorHAnsi" w:hAnsiTheme="majorHAnsi" w:cs="Arial"/>
          <w:sz w:val="22"/>
          <w:szCs w:val="22"/>
          <w:lang w:val="es-ES_tradnl"/>
        </w:rPr>
        <w:t xml:space="preserve">Concluyó </w:t>
      </w:r>
      <w:r w:rsidRPr="00505936">
        <w:rPr>
          <w:rFonts w:asciiTheme="majorHAnsi" w:hAnsiTheme="majorHAnsi" w:cs="Arial"/>
          <w:sz w:val="22"/>
          <w:szCs w:val="22"/>
          <w:lang w:val="es-ES_tradnl"/>
        </w:rPr>
        <w:t xml:space="preserve">el “Curso de Programación y Políticas Financieras” en el Instituto del Fondo Monetario Internacional (FMI), Washington D.C. </w:t>
      </w:r>
      <w:r>
        <w:rPr>
          <w:rFonts w:asciiTheme="majorHAnsi" w:hAnsiTheme="majorHAnsi" w:cs="Arial"/>
          <w:sz w:val="22"/>
          <w:szCs w:val="22"/>
          <w:lang w:val="es-ES_tradnl"/>
        </w:rPr>
        <w:t>(</w:t>
      </w:r>
      <w:r w:rsidRPr="00505936">
        <w:rPr>
          <w:rFonts w:asciiTheme="majorHAnsi" w:hAnsiTheme="majorHAnsi" w:cs="Arial"/>
          <w:sz w:val="22"/>
          <w:szCs w:val="22"/>
          <w:lang w:val="es-ES_tradnl"/>
        </w:rPr>
        <w:t>2006)</w:t>
      </w:r>
    </w:p>
    <w:p w:rsidR="002018EE" w:rsidRDefault="002018EE" w:rsidP="00EE6CF2">
      <w:pPr>
        <w:pStyle w:val="Prrafodelista"/>
        <w:numPr>
          <w:ilvl w:val="0"/>
          <w:numId w:val="7"/>
        </w:numPr>
        <w:spacing w:line="340" w:lineRule="exact"/>
        <w:jc w:val="both"/>
        <w:rPr>
          <w:rFonts w:asciiTheme="majorHAnsi" w:hAnsiTheme="majorHAnsi" w:cs="Arial"/>
          <w:sz w:val="22"/>
          <w:szCs w:val="22"/>
          <w:lang w:val="es-ES_tradnl"/>
        </w:rPr>
      </w:pPr>
      <w:r>
        <w:rPr>
          <w:rFonts w:asciiTheme="majorHAnsi" w:hAnsiTheme="majorHAnsi" w:cs="Arial"/>
          <w:sz w:val="22"/>
          <w:szCs w:val="22"/>
          <w:lang w:val="es-ES_tradnl"/>
        </w:rPr>
        <w:t>Participo de simposios y foros internacionales sobre diferentes temas del ámbito económico y fiscal, patrocinados por distintos organismo como el FMI, BID, CEPAL, OCDE, entre otros.</w:t>
      </w:r>
    </w:p>
    <w:p w:rsidR="00505936" w:rsidRDefault="00505936" w:rsidP="00505936">
      <w:pPr>
        <w:pStyle w:val="Prrafodelista"/>
        <w:spacing w:line="340" w:lineRule="exact"/>
        <w:jc w:val="both"/>
        <w:rPr>
          <w:rFonts w:asciiTheme="majorHAnsi" w:hAnsiTheme="majorHAnsi" w:cs="Arial"/>
          <w:sz w:val="22"/>
          <w:szCs w:val="22"/>
          <w:lang w:val="es-ES_tradnl"/>
        </w:rPr>
      </w:pPr>
    </w:p>
    <w:p w:rsidR="00505936" w:rsidRPr="00505936" w:rsidRDefault="00505936" w:rsidP="00505936">
      <w:pPr>
        <w:pStyle w:val="Prrafodelista"/>
        <w:numPr>
          <w:ilvl w:val="0"/>
          <w:numId w:val="8"/>
        </w:numPr>
        <w:spacing w:line="360" w:lineRule="auto"/>
        <w:jc w:val="both"/>
        <w:rPr>
          <w:rFonts w:asciiTheme="majorHAnsi" w:hAnsiTheme="majorHAnsi" w:cs="Arial"/>
          <w:b/>
          <w:sz w:val="22"/>
          <w:szCs w:val="22"/>
          <w:u w:val="single"/>
          <w:lang w:val="es-ES_tradnl"/>
        </w:rPr>
      </w:pPr>
      <w:r>
        <w:rPr>
          <w:rFonts w:asciiTheme="majorHAnsi" w:hAnsiTheme="majorHAnsi" w:cs="Arial"/>
          <w:b/>
          <w:sz w:val="22"/>
          <w:szCs w:val="22"/>
          <w:u w:val="single"/>
          <w:lang w:val="es-ES_tradnl"/>
        </w:rPr>
        <w:t>Desarrollo Laboral</w:t>
      </w:r>
      <w:r w:rsidRPr="00505936">
        <w:rPr>
          <w:rFonts w:asciiTheme="majorHAnsi" w:hAnsiTheme="majorHAnsi" w:cs="Arial"/>
          <w:b/>
          <w:sz w:val="22"/>
          <w:szCs w:val="22"/>
          <w:u w:val="single"/>
          <w:lang w:val="es-ES_tradnl"/>
        </w:rPr>
        <w:t>:</w:t>
      </w:r>
    </w:p>
    <w:p w:rsidR="00505936" w:rsidRDefault="00277F0E" w:rsidP="00277F0E">
      <w:pPr>
        <w:pStyle w:val="Prrafodelista"/>
        <w:numPr>
          <w:ilvl w:val="0"/>
          <w:numId w:val="7"/>
        </w:numPr>
        <w:spacing w:line="340" w:lineRule="exact"/>
        <w:jc w:val="both"/>
        <w:rPr>
          <w:rFonts w:asciiTheme="majorHAnsi" w:hAnsiTheme="majorHAnsi" w:cs="Arial"/>
          <w:sz w:val="22"/>
          <w:szCs w:val="22"/>
          <w:lang w:val="es-ES_tradnl"/>
        </w:rPr>
      </w:pPr>
      <w:r>
        <w:rPr>
          <w:rFonts w:asciiTheme="majorHAnsi" w:hAnsiTheme="majorHAnsi" w:cs="Arial"/>
          <w:sz w:val="22"/>
          <w:szCs w:val="22"/>
          <w:lang w:val="es-ES_tradnl"/>
        </w:rPr>
        <w:t>F</w:t>
      </w:r>
      <w:r w:rsidR="00A0157F" w:rsidRPr="00277F0E">
        <w:rPr>
          <w:rFonts w:asciiTheme="majorHAnsi" w:hAnsiTheme="majorHAnsi" w:cs="Arial"/>
          <w:sz w:val="22"/>
          <w:szCs w:val="22"/>
          <w:lang w:val="es-ES_tradnl"/>
        </w:rPr>
        <w:t xml:space="preserve">uncionario del Ministerio de Hacienda desde el año 1995. </w:t>
      </w:r>
      <w:r w:rsidR="00CE3E93">
        <w:rPr>
          <w:rFonts w:asciiTheme="majorHAnsi" w:hAnsiTheme="majorHAnsi" w:cs="Arial"/>
          <w:sz w:val="22"/>
          <w:szCs w:val="22"/>
          <w:lang w:val="es-ES_tradnl"/>
        </w:rPr>
        <w:t xml:space="preserve">En sus inicios se desempeñó como auxiliar administrativo y posteriormente técnico de la Subsecretaría de Estado de Tributación, pasando por la Asesoría Jurídica y el Departamento de Fiscalización Interna. </w:t>
      </w:r>
    </w:p>
    <w:p w:rsidR="00505936" w:rsidRPr="00505936" w:rsidRDefault="00CE3E93" w:rsidP="00505936">
      <w:pPr>
        <w:pStyle w:val="Prrafodelista"/>
        <w:numPr>
          <w:ilvl w:val="0"/>
          <w:numId w:val="7"/>
        </w:numPr>
        <w:spacing w:line="340" w:lineRule="exact"/>
        <w:jc w:val="both"/>
        <w:rPr>
          <w:rFonts w:asciiTheme="majorHAnsi" w:hAnsiTheme="majorHAnsi" w:cs="Arial"/>
          <w:sz w:val="22"/>
          <w:szCs w:val="22"/>
          <w:lang w:val="es-ES_tradnl"/>
        </w:rPr>
      </w:pPr>
      <w:r w:rsidRPr="00505936">
        <w:rPr>
          <w:rFonts w:asciiTheme="majorHAnsi" w:hAnsiTheme="majorHAnsi" w:cs="Arial"/>
          <w:sz w:val="22"/>
          <w:szCs w:val="22"/>
          <w:lang w:val="es-ES_tradnl"/>
        </w:rPr>
        <w:t>En el año 2000 se integra al plantel técnico de la Subsecretaría de Estado de Economía</w:t>
      </w:r>
      <w:r w:rsidR="002018EE">
        <w:rPr>
          <w:rFonts w:asciiTheme="majorHAnsi" w:hAnsiTheme="majorHAnsi" w:cs="Arial"/>
          <w:sz w:val="22"/>
          <w:szCs w:val="22"/>
          <w:lang w:val="es-ES_tradnl"/>
        </w:rPr>
        <w:t xml:space="preserve">, </w:t>
      </w:r>
      <w:r w:rsidRPr="00505936">
        <w:rPr>
          <w:rFonts w:asciiTheme="majorHAnsi" w:hAnsiTheme="majorHAnsi" w:cs="Arial"/>
          <w:sz w:val="22"/>
          <w:szCs w:val="22"/>
          <w:lang w:val="es-ES_tradnl"/>
        </w:rPr>
        <w:t>específicamente en la Dirección de Estudios Económicos</w:t>
      </w:r>
      <w:r w:rsidR="00505936" w:rsidRPr="00505936">
        <w:rPr>
          <w:rFonts w:asciiTheme="majorHAnsi" w:hAnsiTheme="majorHAnsi" w:cs="Arial"/>
          <w:sz w:val="22"/>
          <w:szCs w:val="22"/>
          <w:lang w:val="es-ES_tradnl"/>
        </w:rPr>
        <w:t>, desempeñándose como analista técnico.</w:t>
      </w:r>
    </w:p>
    <w:p w:rsidR="00505936" w:rsidRDefault="00A0157F" w:rsidP="00277F0E">
      <w:pPr>
        <w:pStyle w:val="Prrafodelista"/>
        <w:numPr>
          <w:ilvl w:val="0"/>
          <w:numId w:val="7"/>
        </w:numPr>
        <w:spacing w:line="340" w:lineRule="exact"/>
        <w:jc w:val="both"/>
        <w:rPr>
          <w:rFonts w:asciiTheme="majorHAnsi" w:hAnsiTheme="majorHAnsi" w:cs="Arial"/>
          <w:sz w:val="22"/>
          <w:szCs w:val="22"/>
          <w:lang w:val="es-ES_tradnl"/>
        </w:rPr>
      </w:pPr>
      <w:r w:rsidRPr="00277F0E">
        <w:rPr>
          <w:rFonts w:asciiTheme="majorHAnsi" w:hAnsiTheme="majorHAnsi" w:cs="Arial"/>
          <w:sz w:val="22"/>
          <w:szCs w:val="22"/>
          <w:lang w:val="es-ES_tradnl"/>
        </w:rPr>
        <w:t xml:space="preserve">En el año </w:t>
      </w:r>
      <w:r w:rsidR="006304F6" w:rsidRPr="00277F0E">
        <w:rPr>
          <w:rFonts w:asciiTheme="majorHAnsi" w:hAnsiTheme="majorHAnsi" w:cs="Arial"/>
          <w:sz w:val="22"/>
          <w:szCs w:val="22"/>
          <w:lang w:val="es-ES_tradnl"/>
        </w:rPr>
        <w:t>200</w:t>
      </w:r>
      <w:r w:rsidRPr="00277F0E">
        <w:rPr>
          <w:rFonts w:asciiTheme="majorHAnsi" w:hAnsiTheme="majorHAnsi" w:cs="Arial"/>
          <w:sz w:val="22"/>
          <w:szCs w:val="22"/>
          <w:lang w:val="es-ES_tradnl"/>
        </w:rPr>
        <w:t>6</w:t>
      </w:r>
      <w:r w:rsidR="006304F6" w:rsidRPr="00277F0E">
        <w:rPr>
          <w:rFonts w:asciiTheme="majorHAnsi" w:hAnsiTheme="majorHAnsi" w:cs="Arial"/>
          <w:sz w:val="22"/>
          <w:szCs w:val="22"/>
          <w:lang w:val="es-ES_tradnl"/>
        </w:rPr>
        <w:t xml:space="preserve"> </w:t>
      </w:r>
      <w:r w:rsidR="00C73749">
        <w:rPr>
          <w:rFonts w:asciiTheme="majorHAnsi" w:hAnsiTheme="majorHAnsi" w:cs="Arial"/>
          <w:sz w:val="22"/>
          <w:szCs w:val="22"/>
          <w:lang w:val="es-ES_tradnl"/>
        </w:rPr>
        <w:t xml:space="preserve">asume el cargo de </w:t>
      </w:r>
      <w:r w:rsidRPr="00277F0E">
        <w:rPr>
          <w:rFonts w:asciiTheme="majorHAnsi" w:hAnsiTheme="majorHAnsi" w:cs="Arial"/>
          <w:sz w:val="22"/>
          <w:szCs w:val="22"/>
          <w:lang w:val="es-ES_tradnl"/>
        </w:rPr>
        <w:t>Jefe del Departamento de Entidades Financieras Públicas de la Dirección de Estudios Económicos</w:t>
      </w:r>
      <w:r w:rsidR="008D2F57" w:rsidRPr="00277F0E">
        <w:rPr>
          <w:rFonts w:asciiTheme="majorHAnsi" w:hAnsiTheme="majorHAnsi" w:cs="Arial"/>
          <w:sz w:val="22"/>
          <w:szCs w:val="22"/>
          <w:lang w:val="es-ES_tradnl"/>
        </w:rPr>
        <w:t>,</w:t>
      </w:r>
      <w:r w:rsidR="00C73749">
        <w:rPr>
          <w:rFonts w:asciiTheme="majorHAnsi" w:hAnsiTheme="majorHAnsi" w:cs="Arial"/>
          <w:sz w:val="22"/>
          <w:szCs w:val="22"/>
          <w:lang w:val="es-ES_tradnl"/>
        </w:rPr>
        <w:t xml:space="preserve"> previo concurso</w:t>
      </w:r>
      <w:r w:rsidR="008D2F57" w:rsidRPr="00277F0E">
        <w:rPr>
          <w:rFonts w:asciiTheme="majorHAnsi" w:hAnsiTheme="majorHAnsi" w:cs="Arial"/>
          <w:sz w:val="22"/>
          <w:szCs w:val="22"/>
          <w:lang w:val="es-ES_tradnl"/>
        </w:rPr>
        <w:t>.</w:t>
      </w:r>
      <w:r w:rsidRPr="00277F0E">
        <w:rPr>
          <w:rFonts w:asciiTheme="majorHAnsi" w:hAnsiTheme="majorHAnsi" w:cs="Arial"/>
          <w:sz w:val="22"/>
          <w:szCs w:val="22"/>
          <w:lang w:val="es-ES_tradnl"/>
        </w:rPr>
        <w:t xml:space="preserve"> </w:t>
      </w:r>
    </w:p>
    <w:p w:rsidR="00277F0E" w:rsidRDefault="00A0157F" w:rsidP="00277F0E">
      <w:pPr>
        <w:pStyle w:val="Prrafodelista"/>
        <w:numPr>
          <w:ilvl w:val="0"/>
          <w:numId w:val="7"/>
        </w:numPr>
        <w:spacing w:line="340" w:lineRule="exact"/>
        <w:jc w:val="both"/>
        <w:rPr>
          <w:rFonts w:asciiTheme="majorHAnsi" w:hAnsiTheme="majorHAnsi" w:cs="Arial"/>
          <w:sz w:val="22"/>
          <w:szCs w:val="22"/>
          <w:lang w:val="es-ES_tradnl"/>
        </w:rPr>
      </w:pPr>
      <w:r w:rsidRPr="00277F0E">
        <w:rPr>
          <w:rFonts w:asciiTheme="majorHAnsi" w:hAnsiTheme="majorHAnsi" w:cs="Arial"/>
          <w:sz w:val="22"/>
          <w:szCs w:val="22"/>
          <w:lang w:val="es-ES_tradnl"/>
        </w:rPr>
        <w:t>En el año 20</w:t>
      </w:r>
      <w:r w:rsidR="00C73749">
        <w:rPr>
          <w:rFonts w:asciiTheme="majorHAnsi" w:hAnsiTheme="majorHAnsi" w:cs="Arial"/>
          <w:sz w:val="22"/>
          <w:szCs w:val="22"/>
          <w:lang w:val="es-ES_tradnl"/>
        </w:rPr>
        <w:t>09</w:t>
      </w:r>
      <w:r w:rsidRPr="00277F0E">
        <w:rPr>
          <w:rFonts w:asciiTheme="majorHAnsi" w:hAnsiTheme="majorHAnsi" w:cs="Arial"/>
          <w:sz w:val="22"/>
          <w:szCs w:val="22"/>
          <w:lang w:val="es-ES_tradnl"/>
        </w:rPr>
        <w:t xml:space="preserve"> </w:t>
      </w:r>
      <w:r w:rsidR="00CE3E93">
        <w:rPr>
          <w:rFonts w:asciiTheme="majorHAnsi" w:hAnsiTheme="majorHAnsi" w:cs="Arial"/>
          <w:sz w:val="22"/>
          <w:szCs w:val="22"/>
          <w:lang w:val="es-ES_tradnl"/>
        </w:rPr>
        <w:t>es designado en la</w:t>
      </w:r>
      <w:r w:rsidRPr="00277F0E">
        <w:rPr>
          <w:rFonts w:asciiTheme="majorHAnsi" w:hAnsiTheme="majorHAnsi" w:cs="Arial"/>
          <w:sz w:val="22"/>
          <w:szCs w:val="22"/>
          <w:lang w:val="es-ES_tradnl"/>
        </w:rPr>
        <w:t xml:space="preserve"> Jefatura del Departamento de Estudios </w:t>
      </w:r>
      <w:r w:rsidR="00D015E8">
        <w:rPr>
          <w:rFonts w:asciiTheme="majorHAnsi" w:hAnsiTheme="majorHAnsi" w:cs="Arial"/>
          <w:sz w:val="22"/>
          <w:szCs w:val="22"/>
          <w:lang w:val="es-ES_tradnl"/>
        </w:rPr>
        <w:t>Macro-</w:t>
      </w:r>
      <w:r w:rsidRPr="00277F0E">
        <w:rPr>
          <w:rFonts w:asciiTheme="majorHAnsi" w:hAnsiTheme="majorHAnsi" w:cs="Arial"/>
          <w:sz w:val="22"/>
          <w:szCs w:val="22"/>
          <w:lang w:val="es-ES_tradnl"/>
        </w:rPr>
        <w:t>Fiscales</w:t>
      </w:r>
      <w:r w:rsidR="00CE3E93">
        <w:rPr>
          <w:rFonts w:asciiTheme="majorHAnsi" w:hAnsiTheme="majorHAnsi" w:cs="Arial"/>
          <w:sz w:val="22"/>
          <w:szCs w:val="22"/>
          <w:lang w:val="es-ES_tradnl"/>
        </w:rPr>
        <w:t xml:space="preserve"> de la Dirección de Política Macro-Fiscal</w:t>
      </w:r>
      <w:r w:rsidR="000163EE" w:rsidRPr="00277F0E">
        <w:rPr>
          <w:rFonts w:asciiTheme="majorHAnsi" w:hAnsiTheme="majorHAnsi" w:cs="Arial"/>
          <w:sz w:val="22"/>
          <w:szCs w:val="22"/>
          <w:lang w:val="es-ES_tradnl"/>
        </w:rPr>
        <w:t xml:space="preserve">, donde tiene a su cargo dentro de sus principales funciones </w:t>
      </w:r>
      <w:r w:rsidR="008E5DA8">
        <w:rPr>
          <w:rFonts w:asciiTheme="majorHAnsi" w:hAnsiTheme="majorHAnsi" w:cs="Arial"/>
          <w:sz w:val="22"/>
          <w:szCs w:val="22"/>
          <w:lang w:val="es-ES_tradnl"/>
        </w:rPr>
        <w:t>el análisis de las cuentas</w:t>
      </w:r>
      <w:r w:rsidR="000163EE" w:rsidRPr="00277F0E">
        <w:rPr>
          <w:rFonts w:asciiTheme="majorHAnsi" w:hAnsiTheme="majorHAnsi" w:cs="Arial"/>
          <w:sz w:val="22"/>
          <w:szCs w:val="22"/>
          <w:lang w:val="es-ES_tradnl"/>
        </w:rPr>
        <w:t xml:space="preserve"> </w:t>
      </w:r>
      <w:r w:rsidR="008E5DA8">
        <w:rPr>
          <w:rFonts w:asciiTheme="majorHAnsi" w:hAnsiTheme="majorHAnsi" w:cs="Arial"/>
          <w:sz w:val="22"/>
          <w:szCs w:val="22"/>
          <w:lang w:val="es-ES_tradnl"/>
        </w:rPr>
        <w:t>fiscales y su vinculación con las principales variables macroeconómicas</w:t>
      </w:r>
      <w:r w:rsidR="000163EE" w:rsidRPr="00277F0E">
        <w:rPr>
          <w:rFonts w:asciiTheme="majorHAnsi" w:hAnsiTheme="majorHAnsi" w:cs="Arial"/>
          <w:sz w:val="22"/>
          <w:szCs w:val="22"/>
          <w:lang w:val="es-ES_tradnl"/>
        </w:rPr>
        <w:t>. Así mismo se encarga de analizar las medidas de política y los impactos fiscales de los proyectos de leyes y reglamentaciones que tienen influencia sobre las cuentas públicas</w:t>
      </w:r>
      <w:r w:rsidR="008E5DA8">
        <w:rPr>
          <w:rFonts w:asciiTheme="majorHAnsi" w:hAnsiTheme="majorHAnsi" w:cs="Arial"/>
          <w:sz w:val="22"/>
          <w:szCs w:val="22"/>
          <w:lang w:val="es-ES_tradnl"/>
        </w:rPr>
        <w:t xml:space="preserve"> y la identificación de riesgos macro-fiscales</w:t>
      </w:r>
      <w:r w:rsidR="000163EE" w:rsidRPr="00277F0E">
        <w:rPr>
          <w:rFonts w:asciiTheme="majorHAnsi" w:hAnsiTheme="majorHAnsi" w:cs="Arial"/>
          <w:sz w:val="22"/>
          <w:szCs w:val="22"/>
          <w:lang w:val="es-ES_tradnl"/>
        </w:rPr>
        <w:t>.</w:t>
      </w:r>
    </w:p>
    <w:p w:rsidR="00505936" w:rsidRDefault="00505936" w:rsidP="00277F0E">
      <w:pPr>
        <w:pStyle w:val="Prrafodelista"/>
        <w:numPr>
          <w:ilvl w:val="0"/>
          <w:numId w:val="7"/>
        </w:numPr>
        <w:spacing w:line="340" w:lineRule="exact"/>
        <w:jc w:val="both"/>
        <w:rPr>
          <w:rFonts w:asciiTheme="majorHAnsi" w:hAnsiTheme="majorHAnsi" w:cs="Arial"/>
          <w:sz w:val="22"/>
          <w:szCs w:val="22"/>
          <w:lang w:val="es-ES_tradnl"/>
        </w:rPr>
      </w:pPr>
      <w:r>
        <w:rPr>
          <w:rFonts w:asciiTheme="majorHAnsi" w:hAnsiTheme="majorHAnsi" w:cs="Arial"/>
          <w:sz w:val="22"/>
          <w:szCs w:val="22"/>
          <w:lang w:val="es-ES_tradnl"/>
        </w:rPr>
        <w:lastRenderedPageBreak/>
        <w:t xml:space="preserve">En el año 2015 es designado </w:t>
      </w:r>
      <w:r w:rsidRPr="006B0B03">
        <w:rPr>
          <w:rFonts w:asciiTheme="majorHAnsi" w:hAnsiTheme="majorHAnsi" w:cs="Arial"/>
          <w:b/>
          <w:sz w:val="22"/>
          <w:szCs w:val="22"/>
          <w:lang w:val="es-ES_tradnl"/>
        </w:rPr>
        <w:t>Director de la Dirección de Estudios Económicos</w:t>
      </w:r>
      <w:r>
        <w:rPr>
          <w:rFonts w:asciiTheme="majorHAnsi" w:hAnsiTheme="majorHAnsi" w:cs="Arial"/>
          <w:sz w:val="22"/>
          <w:szCs w:val="22"/>
          <w:lang w:val="es-ES_tradnl"/>
        </w:rPr>
        <w:t xml:space="preserve"> de </w:t>
      </w:r>
      <w:r w:rsidR="002018EE">
        <w:rPr>
          <w:rFonts w:asciiTheme="majorHAnsi" w:hAnsiTheme="majorHAnsi" w:cs="Arial"/>
          <w:sz w:val="22"/>
          <w:szCs w:val="22"/>
          <w:lang w:val="es-ES_tradnl"/>
        </w:rPr>
        <w:t>la</w:t>
      </w:r>
      <w:r>
        <w:rPr>
          <w:rFonts w:asciiTheme="majorHAnsi" w:hAnsiTheme="majorHAnsi" w:cs="Arial"/>
          <w:sz w:val="22"/>
          <w:szCs w:val="22"/>
          <w:lang w:val="es-ES_tradnl"/>
        </w:rPr>
        <w:t xml:space="preserve"> Subsecretaría de Estado</w:t>
      </w:r>
      <w:r w:rsidR="002018EE">
        <w:rPr>
          <w:rFonts w:asciiTheme="majorHAnsi" w:hAnsiTheme="majorHAnsi" w:cs="Arial"/>
          <w:sz w:val="22"/>
          <w:szCs w:val="22"/>
          <w:lang w:val="es-ES_tradnl"/>
        </w:rPr>
        <w:t xml:space="preserve"> de Economía</w:t>
      </w:r>
      <w:r>
        <w:rPr>
          <w:rFonts w:asciiTheme="majorHAnsi" w:hAnsiTheme="majorHAnsi" w:cs="Arial"/>
          <w:sz w:val="22"/>
          <w:szCs w:val="22"/>
          <w:lang w:val="es-ES_tradnl"/>
        </w:rPr>
        <w:t>, teniendo como principal función la de coordinar las tareas para cumplir con los principales objetivos de esta Dirección, que es el de asesorar al Ministerio de Hacienda en las políticas económicas sectoriales, el sistema de pensiones, las políticas de desarrollo económico y social, el monitoreo y seguimiento de las políticas de la banca pública, entre otras áreas de acción.</w:t>
      </w:r>
    </w:p>
    <w:p w:rsidR="006B0B03" w:rsidRDefault="006B0B03" w:rsidP="00277F0E">
      <w:pPr>
        <w:pStyle w:val="Prrafodelista"/>
        <w:numPr>
          <w:ilvl w:val="0"/>
          <w:numId w:val="7"/>
        </w:numPr>
        <w:spacing w:line="340" w:lineRule="exact"/>
        <w:jc w:val="both"/>
        <w:rPr>
          <w:rFonts w:asciiTheme="majorHAnsi" w:hAnsiTheme="majorHAnsi" w:cs="Arial"/>
          <w:sz w:val="22"/>
          <w:szCs w:val="22"/>
          <w:lang w:val="es-ES_tradnl"/>
        </w:rPr>
      </w:pPr>
      <w:r>
        <w:rPr>
          <w:rFonts w:asciiTheme="majorHAnsi" w:hAnsiTheme="majorHAnsi" w:cs="Arial"/>
          <w:sz w:val="22"/>
          <w:szCs w:val="22"/>
          <w:lang w:val="es-ES_tradnl"/>
        </w:rPr>
        <w:t xml:space="preserve">En el año 2017 es designado </w:t>
      </w:r>
      <w:r w:rsidRPr="006B0B03">
        <w:rPr>
          <w:rFonts w:asciiTheme="majorHAnsi" w:hAnsiTheme="majorHAnsi" w:cs="Arial"/>
          <w:b/>
          <w:sz w:val="22"/>
          <w:szCs w:val="22"/>
          <w:lang w:val="es-ES_tradnl"/>
        </w:rPr>
        <w:t>Director General del Tesoro Público</w:t>
      </w:r>
      <w:r>
        <w:rPr>
          <w:rFonts w:asciiTheme="majorHAnsi" w:hAnsiTheme="majorHAnsi" w:cs="Arial"/>
          <w:sz w:val="22"/>
          <w:szCs w:val="22"/>
          <w:lang w:val="es-ES_tradnl"/>
        </w:rPr>
        <w:t xml:space="preserve"> dependiente de la Subsecretaría de Estado de Administración Financiera, cuya principal función es la de coordinar las actividades y tareas para administrar el sistema de tesorería, </w:t>
      </w:r>
      <w:r w:rsidR="00A908C7">
        <w:rPr>
          <w:rFonts w:asciiTheme="majorHAnsi" w:hAnsiTheme="majorHAnsi" w:cs="Arial"/>
          <w:sz w:val="22"/>
          <w:szCs w:val="22"/>
          <w:lang w:val="es-ES_tradnl"/>
        </w:rPr>
        <w:t xml:space="preserve"> relacionadas al gerenciamiento de los procesos para el manejo de los recursos del Estado y su correcta y eficiente transferencia conforme a las normativas vigentes</w:t>
      </w:r>
      <w:r>
        <w:rPr>
          <w:rFonts w:asciiTheme="majorHAnsi" w:hAnsiTheme="majorHAnsi" w:cs="Arial"/>
          <w:sz w:val="22"/>
          <w:szCs w:val="22"/>
          <w:lang w:val="es-ES_tradnl"/>
        </w:rPr>
        <w:t xml:space="preserve">. </w:t>
      </w:r>
    </w:p>
    <w:p w:rsidR="007425CD" w:rsidRDefault="007425CD" w:rsidP="00277F0E">
      <w:pPr>
        <w:pStyle w:val="Prrafodelista"/>
        <w:numPr>
          <w:ilvl w:val="0"/>
          <w:numId w:val="7"/>
        </w:numPr>
        <w:spacing w:line="340" w:lineRule="exact"/>
        <w:jc w:val="both"/>
        <w:rPr>
          <w:rFonts w:asciiTheme="majorHAnsi" w:hAnsiTheme="majorHAnsi" w:cs="Arial"/>
          <w:sz w:val="22"/>
          <w:szCs w:val="22"/>
          <w:lang w:val="es-ES_tradnl"/>
        </w:rPr>
      </w:pPr>
      <w:r>
        <w:rPr>
          <w:rFonts w:asciiTheme="majorHAnsi" w:hAnsiTheme="majorHAnsi" w:cs="Arial"/>
          <w:sz w:val="22"/>
          <w:szCs w:val="22"/>
          <w:lang w:val="es-ES_tradnl"/>
        </w:rPr>
        <w:t xml:space="preserve">En el año 2020 es designado como </w:t>
      </w:r>
      <w:r w:rsidRPr="007425CD">
        <w:rPr>
          <w:rFonts w:asciiTheme="majorHAnsi" w:hAnsiTheme="majorHAnsi" w:cs="Arial"/>
          <w:b/>
          <w:sz w:val="22"/>
          <w:szCs w:val="22"/>
          <w:lang w:val="es-ES_tradnl"/>
        </w:rPr>
        <w:t>Viceministro de Administración Financiera del Ministerio de Hacienda</w:t>
      </w:r>
      <w:r>
        <w:rPr>
          <w:rFonts w:asciiTheme="majorHAnsi" w:hAnsiTheme="majorHAnsi" w:cs="Arial"/>
          <w:sz w:val="22"/>
          <w:szCs w:val="22"/>
          <w:lang w:val="es-ES_tradnl"/>
        </w:rPr>
        <w:t>, teniendo a su cargo coordinar las acciones relacionadas a al Presupuesto General de la Nación en su diferentes etapas, así como el sistema de tesorería, jubilaciones, contabilidad pública, deuda pública, recursos humanos, entre otros.</w:t>
      </w:r>
    </w:p>
    <w:p w:rsidR="00505936" w:rsidRDefault="00505936" w:rsidP="00505936">
      <w:pPr>
        <w:pStyle w:val="Prrafodelista"/>
        <w:spacing w:line="340" w:lineRule="exact"/>
        <w:jc w:val="both"/>
        <w:rPr>
          <w:rFonts w:asciiTheme="majorHAnsi" w:hAnsiTheme="majorHAnsi" w:cs="Arial"/>
          <w:sz w:val="22"/>
          <w:szCs w:val="22"/>
          <w:lang w:val="es-ES_tradnl"/>
        </w:rPr>
      </w:pPr>
    </w:p>
    <w:p w:rsidR="00505936" w:rsidRPr="00505936" w:rsidRDefault="00505936" w:rsidP="00505936">
      <w:pPr>
        <w:pStyle w:val="Prrafodelista"/>
        <w:numPr>
          <w:ilvl w:val="0"/>
          <w:numId w:val="8"/>
        </w:numPr>
        <w:spacing w:line="360" w:lineRule="auto"/>
        <w:jc w:val="both"/>
        <w:rPr>
          <w:rFonts w:asciiTheme="majorHAnsi" w:hAnsiTheme="majorHAnsi" w:cs="Arial"/>
          <w:b/>
          <w:sz w:val="22"/>
          <w:szCs w:val="22"/>
          <w:u w:val="single"/>
          <w:lang w:val="es-ES_tradnl"/>
        </w:rPr>
      </w:pPr>
      <w:r>
        <w:rPr>
          <w:rFonts w:asciiTheme="majorHAnsi" w:hAnsiTheme="majorHAnsi" w:cs="Arial"/>
          <w:b/>
          <w:sz w:val="22"/>
          <w:szCs w:val="22"/>
          <w:u w:val="single"/>
          <w:lang w:val="es-ES_tradnl"/>
        </w:rPr>
        <w:t>Actividad Docente</w:t>
      </w:r>
      <w:r w:rsidRPr="00505936">
        <w:rPr>
          <w:rFonts w:asciiTheme="majorHAnsi" w:hAnsiTheme="majorHAnsi" w:cs="Arial"/>
          <w:b/>
          <w:sz w:val="22"/>
          <w:szCs w:val="22"/>
          <w:u w:val="single"/>
          <w:lang w:val="es-ES_tradnl"/>
        </w:rPr>
        <w:t>:</w:t>
      </w:r>
    </w:p>
    <w:p w:rsidR="00505936" w:rsidRDefault="00A0157F" w:rsidP="00277F0E">
      <w:pPr>
        <w:pStyle w:val="Prrafodelista"/>
        <w:numPr>
          <w:ilvl w:val="0"/>
          <w:numId w:val="7"/>
        </w:numPr>
        <w:spacing w:line="340" w:lineRule="exact"/>
        <w:jc w:val="both"/>
        <w:rPr>
          <w:rFonts w:asciiTheme="majorHAnsi" w:hAnsiTheme="majorHAnsi" w:cs="Arial"/>
          <w:sz w:val="22"/>
          <w:szCs w:val="22"/>
          <w:lang w:val="es-ES_tradnl"/>
        </w:rPr>
      </w:pPr>
      <w:r w:rsidRPr="00277F0E">
        <w:rPr>
          <w:rFonts w:asciiTheme="majorHAnsi" w:hAnsiTheme="majorHAnsi" w:cs="Arial"/>
          <w:sz w:val="22"/>
          <w:szCs w:val="22"/>
          <w:lang w:val="es-ES_tradnl"/>
        </w:rPr>
        <w:t xml:space="preserve">En el año 2003 es designado como ayudante de cátedra </w:t>
      </w:r>
      <w:r w:rsidR="000163EE" w:rsidRPr="00277F0E">
        <w:rPr>
          <w:rFonts w:asciiTheme="majorHAnsi" w:hAnsiTheme="majorHAnsi" w:cs="Arial"/>
          <w:sz w:val="22"/>
          <w:szCs w:val="22"/>
          <w:lang w:val="es-ES_tradnl"/>
        </w:rPr>
        <w:t>e</w:t>
      </w:r>
      <w:r w:rsidR="008D2F57" w:rsidRPr="00277F0E">
        <w:rPr>
          <w:rFonts w:asciiTheme="majorHAnsi" w:hAnsiTheme="majorHAnsi" w:cs="Arial"/>
          <w:sz w:val="22"/>
          <w:szCs w:val="22"/>
          <w:lang w:val="es-ES_tradnl"/>
        </w:rPr>
        <w:t>n</w:t>
      </w:r>
      <w:r w:rsidR="000163EE" w:rsidRPr="00277F0E">
        <w:rPr>
          <w:rFonts w:asciiTheme="majorHAnsi" w:hAnsiTheme="majorHAnsi" w:cs="Arial"/>
          <w:sz w:val="22"/>
          <w:szCs w:val="22"/>
          <w:lang w:val="es-ES_tradnl"/>
        </w:rPr>
        <w:t xml:space="preserve"> la Facultad de Administración de Empresas </w:t>
      </w:r>
      <w:r w:rsidR="00FB30D0">
        <w:rPr>
          <w:rFonts w:asciiTheme="majorHAnsi" w:hAnsiTheme="majorHAnsi" w:cs="Arial"/>
          <w:sz w:val="22"/>
          <w:szCs w:val="22"/>
          <w:lang w:val="es-ES_tradnl"/>
        </w:rPr>
        <w:t>de</w:t>
      </w:r>
      <w:r w:rsidRPr="00277F0E">
        <w:rPr>
          <w:rFonts w:asciiTheme="majorHAnsi" w:hAnsiTheme="majorHAnsi" w:cs="Arial"/>
          <w:sz w:val="22"/>
          <w:szCs w:val="22"/>
          <w:lang w:val="es-ES_tradnl"/>
        </w:rPr>
        <w:t xml:space="preserve"> la Universidad Católica Nuestra Señora de la Asunción y desde el año 200</w:t>
      </w:r>
      <w:r w:rsidR="00E92C31">
        <w:rPr>
          <w:rFonts w:asciiTheme="majorHAnsi" w:hAnsiTheme="majorHAnsi" w:cs="Arial"/>
          <w:sz w:val="22"/>
          <w:szCs w:val="22"/>
          <w:lang w:val="es-ES_tradnl"/>
        </w:rPr>
        <w:t>6</w:t>
      </w:r>
      <w:r w:rsidRPr="00277F0E">
        <w:rPr>
          <w:rFonts w:asciiTheme="majorHAnsi" w:hAnsiTheme="majorHAnsi" w:cs="Arial"/>
          <w:sz w:val="22"/>
          <w:szCs w:val="22"/>
          <w:lang w:val="es-ES_tradnl"/>
        </w:rPr>
        <w:t xml:space="preserve"> </w:t>
      </w:r>
      <w:r w:rsidR="000163EE" w:rsidRPr="00277F0E">
        <w:rPr>
          <w:rFonts w:asciiTheme="majorHAnsi" w:hAnsiTheme="majorHAnsi" w:cs="Arial"/>
          <w:sz w:val="22"/>
          <w:szCs w:val="22"/>
          <w:lang w:val="es-ES_tradnl"/>
        </w:rPr>
        <w:t xml:space="preserve">hasta la fecha </w:t>
      </w:r>
      <w:r w:rsidRPr="00277F0E">
        <w:rPr>
          <w:rFonts w:asciiTheme="majorHAnsi" w:hAnsiTheme="majorHAnsi" w:cs="Arial"/>
          <w:sz w:val="22"/>
          <w:szCs w:val="22"/>
          <w:lang w:val="es-ES_tradnl"/>
        </w:rPr>
        <w:t xml:space="preserve">es </w:t>
      </w:r>
      <w:r w:rsidR="008D2F57" w:rsidRPr="00277F0E">
        <w:rPr>
          <w:rFonts w:asciiTheme="majorHAnsi" w:hAnsiTheme="majorHAnsi" w:cs="Arial"/>
          <w:sz w:val="22"/>
          <w:szCs w:val="22"/>
          <w:lang w:val="es-ES_tradnl"/>
        </w:rPr>
        <w:t>Profesor T</w:t>
      </w:r>
      <w:r w:rsidR="000163EE" w:rsidRPr="00277F0E">
        <w:rPr>
          <w:rFonts w:asciiTheme="majorHAnsi" w:hAnsiTheme="majorHAnsi" w:cs="Arial"/>
          <w:sz w:val="22"/>
          <w:szCs w:val="22"/>
          <w:lang w:val="es-ES_tradnl"/>
        </w:rPr>
        <w:t>itular</w:t>
      </w:r>
      <w:r w:rsidRPr="00277F0E">
        <w:rPr>
          <w:rFonts w:asciiTheme="majorHAnsi" w:hAnsiTheme="majorHAnsi" w:cs="Arial"/>
          <w:sz w:val="22"/>
          <w:szCs w:val="22"/>
          <w:lang w:val="es-ES_tradnl"/>
        </w:rPr>
        <w:t xml:space="preserve"> e</w:t>
      </w:r>
      <w:r w:rsidR="000163EE" w:rsidRPr="00277F0E">
        <w:rPr>
          <w:rFonts w:asciiTheme="majorHAnsi" w:hAnsiTheme="majorHAnsi" w:cs="Arial"/>
          <w:sz w:val="22"/>
          <w:szCs w:val="22"/>
          <w:lang w:val="es-ES_tradnl"/>
        </w:rPr>
        <w:t>n</w:t>
      </w:r>
      <w:r w:rsidRPr="00277F0E">
        <w:rPr>
          <w:rFonts w:asciiTheme="majorHAnsi" w:hAnsiTheme="majorHAnsi" w:cs="Arial"/>
          <w:sz w:val="22"/>
          <w:szCs w:val="22"/>
          <w:lang w:val="es-ES_tradnl"/>
        </w:rPr>
        <w:t xml:space="preserve"> </w:t>
      </w:r>
      <w:r w:rsidR="000163EE" w:rsidRPr="00277F0E">
        <w:rPr>
          <w:rFonts w:asciiTheme="majorHAnsi" w:hAnsiTheme="majorHAnsi" w:cs="Arial"/>
          <w:sz w:val="22"/>
          <w:szCs w:val="22"/>
          <w:lang w:val="es-ES_tradnl"/>
        </w:rPr>
        <w:t xml:space="preserve">las </w:t>
      </w:r>
      <w:r w:rsidRPr="00277F0E">
        <w:rPr>
          <w:rFonts w:asciiTheme="majorHAnsi" w:hAnsiTheme="majorHAnsi" w:cs="Arial"/>
          <w:sz w:val="22"/>
          <w:szCs w:val="22"/>
          <w:lang w:val="es-ES_tradnl"/>
        </w:rPr>
        <w:t>cátedra</w:t>
      </w:r>
      <w:r w:rsidR="000163EE" w:rsidRPr="00277F0E">
        <w:rPr>
          <w:rFonts w:asciiTheme="majorHAnsi" w:hAnsiTheme="majorHAnsi" w:cs="Arial"/>
          <w:sz w:val="22"/>
          <w:szCs w:val="22"/>
          <w:lang w:val="es-ES_tradnl"/>
        </w:rPr>
        <w:t>s</w:t>
      </w:r>
      <w:r w:rsidRPr="00277F0E">
        <w:rPr>
          <w:rFonts w:asciiTheme="majorHAnsi" w:hAnsiTheme="majorHAnsi" w:cs="Arial"/>
          <w:sz w:val="22"/>
          <w:szCs w:val="22"/>
          <w:lang w:val="es-ES_tradnl"/>
        </w:rPr>
        <w:t xml:space="preserve"> de </w:t>
      </w:r>
      <w:r w:rsidR="0049569E" w:rsidRPr="00277F0E">
        <w:rPr>
          <w:rFonts w:asciiTheme="majorHAnsi" w:hAnsiTheme="majorHAnsi" w:cs="Arial"/>
          <w:sz w:val="22"/>
          <w:szCs w:val="22"/>
          <w:lang w:val="es-ES_tradnl"/>
        </w:rPr>
        <w:t>“</w:t>
      </w:r>
      <w:r w:rsidRPr="00277F0E">
        <w:rPr>
          <w:rFonts w:asciiTheme="majorHAnsi" w:hAnsiTheme="majorHAnsi" w:cs="Arial"/>
          <w:sz w:val="22"/>
          <w:szCs w:val="22"/>
          <w:lang w:val="es-ES_tradnl"/>
        </w:rPr>
        <w:t>Legislación Tributaria</w:t>
      </w:r>
      <w:r w:rsidR="0049569E" w:rsidRPr="00277F0E">
        <w:rPr>
          <w:rFonts w:asciiTheme="majorHAnsi" w:hAnsiTheme="majorHAnsi" w:cs="Arial"/>
          <w:sz w:val="22"/>
          <w:szCs w:val="22"/>
          <w:lang w:val="es-ES_tradnl"/>
        </w:rPr>
        <w:t>”</w:t>
      </w:r>
      <w:r w:rsidRPr="00277F0E">
        <w:rPr>
          <w:rFonts w:asciiTheme="majorHAnsi" w:hAnsiTheme="majorHAnsi" w:cs="Arial"/>
          <w:sz w:val="22"/>
          <w:szCs w:val="22"/>
          <w:lang w:val="es-ES_tradnl"/>
        </w:rPr>
        <w:t xml:space="preserve"> y</w:t>
      </w:r>
      <w:r w:rsidR="000163EE" w:rsidRPr="00277F0E">
        <w:rPr>
          <w:rFonts w:asciiTheme="majorHAnsi" w:hAnsiTheme="majorHAnsi" w:cs="Arial"/>
          <w:sz w:val="22"/>
          <w:szCs w:val="22"/>
          <w:lang w:val="es-ES_tradnl"/>
        </w:rPr>
        <w:t xml:space="preserve"> </w:t>
      </w:r>
      <w:r w:rsidR="0049569E" w:rsidRPr="00277F0E">
        <w:rPr>
          <w:rFonts w:asciiTheme="majorHAnsi" w:hAnsiTheme="majorHAnsi" w:cs="Arial"/>
          <w:sz w:val="22"/>
          <w:szCs w:val="22"/>
          <w:lang w:val="es-ES_tradnl"/>
        </w:rPr>
        <w:t>“</w:t>
      </w:r>
      <w:r w:rsidR="000163EE" w:rsidRPr="00277F0E">
        <w:rPr>
          <w:rFonts w:asciiTheme="majorHAnsi" w:hAnsiTheme="majorHAnsi" w:cs="Arial"/>
          <w:sz w:val="22"/>
          <w:szCs w:val="22"/>
          <w:lang w:val="es-ES_tradnl"/>
        </w:rPr>
        <w:t>Microeconomía</w:t>
      </w:r>
      <w:r w:rsidR="0049569E" w:rsidRPr="00277F0E">
        <w:rPr>
          <w:rFonts w:asciiTheme="majorHAnsi" w:hAnsiTheme="majorHAnsi" w:cs="Arial"/>
          <w:sz w:val="22"/>
          <w:szCs w:val="22"/>
          <w:lang w:val="es-ES_tradnl"/>
        </w:rPr>
        <w:t>”</w:t>
      </w:r>
      <w:r w:rsidR="000163EE" w:rsidRPr="00277F0E">
        <w:rPr>
          <w:rFonts w:asciiTheme="majorHAnsi" w:hAnsiTheme="majorHAnsi" w:cs="Arial"/>
          <w:sz w:val="22"/>
          <w:szCs w:val="22"/>
          <w:lang w:val="es-ES_tradnl"/>
        </w:rPr>
        <w:t xml:space="preserve"> de </w:t>
      </w:r>
      <w:r w:rsidR="00F16E70" w:rsidRPr="00277F0E">
        <w:rPr>
          <w:rFonts w:asciiTheme="majorHAnsi" w:hAnsiTheme="majorHAnsi" w:cs="Arial"/>
          <w:sz w:val="22"/>
          <w:szCs w:val="22"/>
          <w:lang w:val="es-ES_tradnl"/>
        </w:rPr>
        <w:t xml:space="preserve">dicha </w:t>
      </w:r>
      <w:r w:rsidR="00E16A91">
        <w:rPr>
          <w:rFonts w:asciiTheme="majorHAnsi" w:hAnsiTheme="majorHAnsi" w:cs="Arial"/>
          <w:sz w:val="22"/>
          <w:szCs w:val="22"/>
          <w:lang w:val="es-ES_tradnl"/>
        </w:rPr>
        <w:t>casa de estudios</w:t>
      </w:r>
      <w:r w:rsidR="000163EE" w:rsidRPr="00277F0E">
        <w:rPr>
          <w:rFonts w:asciiTheme="majorHAnsi" w:hAnsiTheme="majorHAnsi" w:cs="Arial"/>
          <w:sz w:val="22"/>
          <w:szCs w:val="22"/>
          <w:lang w:val="es-ES_tradnl"/>
        </w:rPr>
        <w:t>.</w:t>
      </w:r>
    </w:p>
    <w:p w:rsidR="00C71C90" w:rsidRPr="00505936" w:rsidRDefault="0049569E" w:rsidP="00505936">
      <w:pPr>
        <w:pStyle w:val="Prrafodelista"/>
        <w:numPr>
          <w:ilvl w:val="0"/>
          <w:numId w:val="7"/>
        </w:numPr>
        <w:spacing w:line="340" w:lineRule="exact"/>
        <w:jc w:val="both"/>
        <w:rPr>
          <w:rFonts w:asciiTheme="majorHAnsi" w:hAnsiTheme="majorHAnsi" w:cs="Arial"/>
          <w:sz w:val="22"/>
          <w:szCs w:val="22"/>
          <w:lang w:val="es-ES_tradnl"/>
        </w:rPr>
      </w:pPr>
      <w:r w:rsidRPr="00277F0E">
        <w:rPr>
          <w:rFonts w:asciiTheme="majorHAnsi" w:hAnsiTheme="majorHAnsi" w:cs="Arial"/>
          <w:sz w:val="22"/>
          <w:szCs w:val="22"/>
          <w:lang w:val="es-ES_tradnl"/>
        </w:rPr>
        <w:t xml:space="preserve"> En el año 2007 fue Profesor Titular de la cátedra de “Economía Internacional” en la Carrera de Comercio Exterior de la Universidad de Integración de las Américas (UNIDA), y en el 2010 fue Profesor Titular de la cátedra de “Decisiones de Precios” en la carrera de Marketing de la Universidad </w:t>
      </w:r>
      <w:r w:rsidR="00D015E8">
        <w:rPr>
          <w:rFonts w:asciiTheme="majorHAnsi" w:hAnsiTheme="majorHAnsi" w:cs="Arial"/>
          <w:sz w:val="22"/>
          <w:szCs w:val="22"/>
          <w:lang w:val="es-ES_tradnl"/>
        </w:rPr>
        <w:t xml:space="preserve">Católica Nuestra </w:t>
      </w:r>
      <w:r w:rsidRPr="00505936">
        <w:rPr>
          <w:rFonts w:asciiTheme="majorHAnsi" w:hAnsiTheme="majorHAnsi" w:cs="Arial"/>
          <w:sz w:val="22"/>
          <w:szCs w:val="22"/>
          <w:lang w:val="es-ES_tradnl"/>
        </w:rPr>
        <w:t>de Asunción.</w:t>
      </w:r>
    </w:p>
    <w:p w:rsidR="00C73749" w:rsidRDefault="00C73749" w:rsidP="00277F0E">
      <w:pPr>
        <w:pStyle w:val="Prrafodelista"/>
        <w:numPr>
          <w:ilvl w:val="0"/>
          <w:numId w:val="7"/>
        </w:numPr>
        <w:spacing w:line="340" w:lineRule="exact"/>
        <w:jc w:val="both"/>
        <w:rPr>
          <w:rFonts w:asciiTheme="majorHAnsi" w:hAnsiTheme="majorHAnsi" w:cs="Arial"/>
          <w:sz w:val="22"/>
          <w:szCs w:val="22"/>
          <w:lang w:val="es-ES_tradnl"/>
        </w:rPr>
      </w:pPr>
      <w:r>
        <w:rPr>
          <w:rFonts w:asciiTheme="majorHAnsi" w:hAnsiTheme="majorHAnsi" w:cs="Arial"/>
          <w:sz w:val="22"/>
          <w:szCs w:val="22"/>
          <w:lang w:val="es-ES_tradnl"/>
        </w:rPr>
        <w:t>También ejerce la docencia dentro del plante</w:t>
      </w:r>
      <w:r w:rsidR="00E9395F">
        <w:rPr>
          <w:rFonts w:asciiTheme="majorHAnsi" w:hAnsiTheme="majorHAnsi" w:cs="Arial"/>
          <w:sz w:val="22"/>
          <w:szCs w:val="22"/>
          <w:lang w:val="es-ES_tradnl"/>
        </w:rPr>
        <w:t>l</w:t>
      </w:r>
      <w:r>
        <w:rPr>
          <w:rFonts w:asciiTheme="majorHAnsi" w:hAnsiTheme="majorHAnsi" w:cs="Arial"/>
          <w:sz w:val="22"/>
          <w:szCs w:val="22"/>
          <w:lang w:val="es-ES_tradnl"/>
        </w:rPr>
        <w:t xml:space="preserve"> de profesores del Centro de Estudios Fiscales del Paraguay en sus diversos cursos de Postgrados.</w:t>
      </w:r>
    </w:p>
    <w:p w:rsidR="00277F0E" w:rsidRPr="00277F0E" w:rsidRDefault="00277F0E" w:rsidP="00277F0E">
      <w:pPr>
        <w:pStyle w:val="Prrafodelista"/>
        <w:spacing w:line="340" w:lineRule="exact"/>
        <w:jc w:val="both"/>
        <w:rPr>
          <w:rFonts w:asciiTheme="majorHAnsi" w:hAnsiTheme="majorHAnsi" w:cs="Arial"/>
          <w:sz w:val="22"/>
          <w:szCs w:val="22"/>
          <w:lang w:val="es-ES_tradnl"/>
        </w:rPr>
      </w:pPr>
    </w:p>
    <w:p w:rsidR="00F001CA" w:rsidRPr="00F16E70" w:rsidRDefault="00F001CA" w:rsidP="005E5E88">
      <w:pPr>
        <w:spacing w:line="360" w:lineRule="auto"/>
        <w:jc w:val="both"/>
        <w:rPr>
          <w:rFonts w:asciiTheme="majorHAnsi" w:hAnsiTheme="majorHAnsi" w:cs="Arial"/>
          <w:i/>
          <w:sz w:val="20"/>
          <w:szCs w:val="20"/>
          <w:lang w:val="es-ES_tradnl"/>
        </w:rPr>
      </w:pPr>
    </w:p>
    <w:sectPr w:rsidR="00F001CA" w:rsidRPr="00F16E70" w:rsidSect="00C8141D">
      <w:pgSz w:w="11907" w:h="16840" w:code="9"/>
      <w:pgMar w:top="70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A56"/>
    <w:multiLevelType w:val="hybridMultilevel"/>
    <w:tmpl w:val="106EB4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1448E"/>
    <w:multiLevelType w:val="hybridMultilevel"/>
    <w:tmpl w:val="E2D22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B844CA"/>
    <w:multiLevelType w:val="hybridMultilevel"/>
    <w:tmpl w:val="EAA6AAB8"/>
    <w:lvl w:ilvl="0" w:tplc="71FA27CA">
      <w:numFmt w:val="bullet"/>
      <w:lvlText w:val="-"/>
      <w:lvlJc w:val="left"/>
      <w:pPr>
        <w:ind w:left="720" w:hanging="360"/>
      </w:pPr>
      <w:rPr>
        <w:rFonts w:ascii="Cambria" w:eastAsia="Calibri" w:hAnsi="Cambri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D031972"/>
    <w:multiLevelType w:val="hybridMultilevel"/>
    <w:tmpl w:val="5270E51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37375B"/>
    <w:multiLevelType w:val="hybridMultilevel"/>
    <w:tmpl w:val="B86CA5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C01F3"/>
    <w:multiLevelType w:val="hybridMultilevel"/>
    <w:tmpl w:val="F22AEC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D039E"/>
    <w:multiLevelType w:val="hybridMultilevel"/>
    <w:tmpl w:val="6CD83D1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50DD656C"/>
    <w:multiLevelType w:val="hybridMultilevel"/>
    <w:tmpl w:val="6B2AA0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07"/>
    <w:rsid w:val="000163EE"/>
    <w:rsid w:val="00016CB8"/>
    <w:rsid w:val="000A39F7"/>
    <w:rsid w:val="0013114F"/>
    <w:rsid w:val="00162AC0"/>
    <w:rsid w:val="00165CDC"/>
    <w:rsid w:val="001936E4"/>
    <w:rsid w:val="001E2399"/>
    <w:rsid w:val="002018EE"/>
    <w:rsid w:val="0027279E"/>
    <w:rsid w:val="00277F0E"/>
    <w:rsid w:val="002D72E2"/>
    <w:rsid w:val="00335560"/>
    <w:rsid w:val="00340C40"/>
    <w:rsid w:val="00375C62"/>
    <w:rsid w:val="003A5F4D"/>
    <w:rsid w:val="004009B2"/>
    <w:rsid w:val="00405D42"/>
    <w:rsid w:val="00417011"/>
    <w:rsid w:val="0049569E"/>
    <w:rsid w:val="00501EE2"/>
    <w:rsid w:val="00505936"/>
    <w:rsid w:val="00553163"/>
    <w:rsid w:val="005B35B6"/>
    <w:rsid w:val="005E2500"/>
    <w:rsid w:val="005E5E88"/>
    <w:rsid w:val="00603BFC"/>
    <w:rsid w:val="006304F6"/>
    <w:rsid w:val="00633999"/>
    <w:rsid w:val="0063736F"/>
    <w:rsid w:val="00686684"/>
    <w:rsid w:val="006B0B03"/>
    <w:rsid w:val="006F7443"/>
    <w:rsid w:val="007076A8"/>
    <w:rsid w:val="007425CD"/>
    <w:rsid w:val="0074597F"/>
    <w:rsid w:val="00753F3A"/>
    <w:rsid w:val="007903F6"/>
    <w:rsid w:val="007953DA"/>
    <w:rsid w:val="007C450B"/>
    <w:rsid w:val="00832A9E"/>
    <w:rsid w:val="008710B8"/>
    <w:rsid w:val="00891CF3"/>
    <w:rsid w:val="008D2F57"/>
    <w:rsid w:val="008E5DA8"/>
    <w:rsid w:val="00A0157F"/>
    <w:rsid w:val="00A908C7"/>
    <w:rsid w:val="00AA3BCD"/>
    <w:rsid w:val="00BB6B8C"/>
    <w:rsid w:val="00C16C29"/>
    <w:rsid w:val="00C71C90"/>
    <w:rsid w:val="00C73749"/>
    <w:rsid w:val="00C8141D"/>
    <w:rsid w:val="00CA2E07"/>
    <w:rsid w:val="00CE3E93"/>
    <w:rsid w:val="00D015E8"/>
    <w:rsid w:val="00D074FA"/>
    <w:rsid w:val="00D15089"/>
    <w:rsid w:val="00D57387"/>
    <w:rsid w:val="00D62788"/>
    <w:rsid w:val="00D90EC7"/>
    <w:rsid w:val="00DA4F87"/>
    <w:rsid w:val="00DF48DA"/>
    <w:rsid w:val="00E06814"/>
    <w:rsid w:val="00E16A91"/>
    <w:rsid w:val="00E34AFD"/>
    <w:rsid w:val="00E359BE"/>
    <w:rsid w:val="00E92C31"/>
    <w:rsid w:val="00E9395F"/>
    <w:rsid w:val="00EA0407"/>
    <w:rsid w:val="00ED19BD"/>
    <w:rsid w:val="00EF39D1"/>
    <w:rsid w:val="00F001CA"/>
    <w:rsid w:val="00F16E70"/>
    <w:rsid w:val="00F56F13"/>
    <w:rsid w:val="00F61CF7"/>
    <w:rsid w:val="00F70C75"/>
    <w:rsid w:val="00FB09DC"/>
    <w:rsid w:val="00FB3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9E70C6-936F-4344-9FE6-8E941117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75"/>
    <w:rPr>
      <w:sz w:val="24"/>
      <w:szCs w:val="24"/>
    </w:rPr>
  </w:style>
  <w:style w:type="paragraph" w:styleId="Ttulo1">
    <w:name w:val="heading 1"/>
    <w:basedOn w:val="Normal"/>
    <w:next w:val="Normal"/>
    <w:link w:val="Ttulo1Car"/>
    <w:qFormat/>
    <w:rsid w:val="005E5E88"/>
    <w:pPr>
      <w:keepNext/>
      <w:jc w:val="both"/>
      <w:outlineLvl w:val="0"/>
    </w:pPr>
    <w:rPr>
      <w:rFonts w:ascii="Tahoma" w:hAnsi="Tahoma"/>
      <w:b/>
      <w:spacing w:val="20"/>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F61CF7"/>
    <w:rPr>
      <w:rFonts w:ascii="Tahoma" w:hAnsi="Tahoma" w:cs="Tahoma"/>
      <w:sz w:val="16"/>
      <w:szCs w:val="16"/>
    </w:rPr>
  </w:style>
  <w:style w:type="character" w:customStyle="1" w:styleId="TextodegloboCar">
    <w:name w:val="Texto de globo Car"/>
    <w:basedOn w:val="Fuentedeprrafopredeter"/>
    <w:link w:val="Textodeglobo"/>
    <w:rsid w:val="00F61CF7"/>
    <w:rPr>
      <w:rFonts w:ascii="Tahoma" w:hAnsi="Tahoma" w:cs="Tahoma"/>
      <w:sz w:val="16"/>
      <w:szCs w:val="16"/>
    </w:rPr>
  </w:style>
  <w:style w:type="character" w:customStyle="1" w:styleId="Ttulo1Car">
    <w:name w:val="Título 1 Car"/>
    <w:basedOn w:val="Fuentedeprrafopredeter"/>
    <w:link w:val="Ttulo1"/>
    <w:rsid w:val="005E5E88"/>
    <w:rPr>
      <w:rFonts w:ascii="Tahoma" w:hAnsi="Tahoma"/>
      <w:b/>
      <w:spacing w:val="20"/>
      <w:sz w:val="26"/>
    </w:rPr>
  </w:style>
  <w:style w:type="paragraph" w:styleId="Textoindependiente">
    <w:name w:val="Body Text"/>
    <w:basedOn w:val="Normal"/>
    <w:link w:val="TextoindependienteCar"/>
    <w:rsid w:val="005E5E88"/>
    <w:pPr>
      <w:jc w:val="both"/>
    </w:pPr>
    <w:rPr>
      <w:rFonts w:ascii="Tahoma" w:hAnsi="Tahoma"/>
      <w:spacing w:val="20"/>
      <w:sz w:val="26"/>
      <w:szCs w:val="20"/>
    </w:rPr>
  </w:style>
  <w:style w:type="character" w:customStyle="1" w:styleId="TextoindependienteCar">
    <w:name w:val="Texto independiente Car"/>
    <w:basedOn w:val="Fuentedeprrafopredeter"/>
    <w:link w:val="Textoindependiente"/>
    <w:rsid w:val="005E5E88"/>
    <w:rPr>
      <w:rFonts w:ascii="Tahoma" w:hAnsi="Tahoma"/>
      <w:spacing w:val="20"/>
      <w:sz w:val="26"/>
    </w:rPr>
  </w:style>
  <w:style w:type="character" w:styleId="Hipervnculo">
    <w:name w:val="Hyperlink"/>
    <w:basedOn w:val="Fuentedeprrafopredeter"/>
    <w:rsid w:val="00F16E70"/>
    <w:rPr>
      <w:color w:val="0000FF" w:themeColor="hyperlink"/>
      <w:u w:val="single"/>
    </w:rPr>
  </w:style>
  <w:style w:type="paragraph" w:styleId="Prrafodelista">
    <w:name w:val="List Paragraph"/>
    <w:basedOn w:val="Normal"/>
    <w:uiPriority w:val="34"/>
    <w:qFormat/>
    <w:rsid w:val="0027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Regina González Causarano</vt:lpstr>
    </vt:vector>
  </TitlesOfParts>
  <Company>Dark</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González Causarano</dc:title>
  <dc:creator>""</dc:creator>
  <cp:lastModifiedBy>Prensa usuario generico</cp:lastModifiedBy>
  <cp:revision>2</cp:revision>
  <cp:lastPrinted>2014-03-11T13:09:00Z</cp:lastPrinted>
  <dcterms:created xsi:type="dcterms:W3CDTF">2024-02-26T17:57:00Z</dcterms:created>
  <dcterms:modified xsi:type="dcterms:W3CDTF">2024-02-26T17:57:00Z</dcterms:modified>
</cp:coreProperties>
</file>