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BE4F6" w14:textId="42C06B1B" w:rsidR="1F849ADC" w:rsidRPr="008234A1" w:rsidRDefault="5CD89489" w:rsidP="008234A1">
      <w:pPr>
        <w:spacing w:line="240" w:lineRule="auto"/>
        <w:contextualSpacing/>
        <w:jc w:val="center"/>
        <w:rPr>
          <w:rFonts w:ascii="Verdana" w:eastAsia="Verdana" w:hAnsi="Verdana" w:cs="Verdana"/>
          <w:b/>
          <w:bCs/>
          <w:sz w:val="22"/>
          <w:szCs w:val="22"/>
        </w:rPr>
      </w:pPr>
      <w:r w:rsidRPr="008234A1">
        <w:rPr>
          <w:rFonts w:ascii="Verdana" w:eastAsia="Verdana" w:hAnsi="Verdana" w:cs="Verdana"/>
          <w:b/>
          <w:bCs/>
          <w:sz w:val="22"/>
          <w:szCs w:val="22"/>
        </w:rPr>
        <w:t xml:space="preserve">FORMULARIO VI </w:t>
      </w:r>
    </w:p>
    <w:p w14:paraId="038DA7CC" w14:textId="77777777" w:rsidR="008234A1" w:rsidRDefault="008234A1" w:rsidP="008234A1">
      <w:pPr>
        <w:spacing w:line="240" w:lineRule="auto"/>
        <w:contextualSpacing/>
        <w:jc w:val="center"/>
        <w:rPr>
          <w:rFonts w:ascii="Verdana" w:eastAsia="Verdana" w:hAnsi="Verdana" w:cs="Verdana"/>
          <w:b/>
          <w:bCs/>
          <w:sz w:val="22"/>
          <w:szCs w:val="22"/>
        </w:rPr>
      </w:pPr>
    </w:p>
    <w:p w14:paraId="5B542F66" w14:textId="70A1A040" w:rsidR="1F849ADC" w:rsidRPr="008234A1" w:rsidRDefault="0C3E96AF" w:rsidP="008234A1">
      <w:pPr>
        <w:spacing w:line="240" w:lineRule="auto"/>
        <w:contextualSpacing/>
        <w:jc w:val="center"/>
        <w:rPr>
          <w:rFonts w:ascii="Verdana" w:eastAsia="Verdana" w:hAnsi="Verdana" w:cs="Verdana"/>
          <w:sz w:val="22"/>
          <w:szCs w:val="22"/>
        </w:rPr>
      </w:pPr>
      <w:r w:rsidRPr="008234A1">
        <w:rPr>
          <w:rFonts w:ascii="Verdana" w:eastAsia="Verdana" w:hAnsi="Verdana" w:cs="Verdana"/>
          <w:b/>
          <w:bCs/>
          <w:sz w:val="22"/>
          <w:szCs w:val="22"/>
        </w:rPr>
        <w:t>PROPUESTA ECONÓMICA </w:t>
      </w:r>
    </w:p>
    <w:p w14:paraId="5C9F878B" w14:textId="77777777" w:rsidR="008234A1" w:rsidRDefault="008234A1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2F4C7C42" w14:textId="14ECE677" w:rsidR="00D077BB" w:rsidRPr="008234A1" w:rsidRDefault="00D077BB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  <w:r w:rsidRPr="305715AB">
        <w:rPr>
          <w:rFonts w:ascii="Verdana" w:eastAsia="Verdana" w:hAnsi="Verdana" w:cs="Verdana"/>
          <w:sz w:val="22"/>
          <w:szCs w:val="22"/>
        </w:rPr>
        <w:t xml:space="preserve">LLAMADO No. </w:t>
      </w:r>
      <w:r w:rsidR="08359805" w:rsidRPr="305715AB">
        <w:rPr>
          <w:rFonts w:ascii="Verdana" w:eastAsia="Verdana" w:hAnsi="Verdana" w:cs="Verdana"/>
          <w:sz w:val="22"/>
          <w:szCs w:val="22"/>
        </w:rPr>
        <w:t>3</w:t>
      </w:r>
      <w:r w:rsidRPr="305715AB">
        <w:rPr>
          <w:rFonts w:ascii="Verdana" w:eastAsia="Verdana" w:hAnsi="Verdana" w:cs="Verdana"/>
          <w:sz w:val="22"/>
          <w:szCs w:val="22"/>
        </w:rPr>
        <w:t xml:space="preserve"> – AÑO 2025 LICITACIÓN PÚBLICA INTERNACIONAL PARA LA EXPLOTACIÓN DEL SERVICIO DE TRANSPORTE PÚBLICO METROPOLITANO DE PASAJEROS EN DISTINTOS ITINERARIOS (LÍNEAS E1, E2 Y E3), CON FLOTA DE BUSES ELÉCTRICOS DEL ESTADO.</w:t>
      </w:r>
    </w:p>
    <w:p w14:paraId="5B734818" w14:textId="77777777" w:rsidR="008234A1" w:rsidRDefault="008234A1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39F7BA15" w14:textId="72A5BDE7" w:rsidR="0C3E96AF" w:rsidRPr="008234A1" w:rsidRDefault="0C3E96AF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  <w:r w:rsidRPr="008234A1">
        <w:rPr>
          <w:rFonts w:ascii="Verdana" w:eastAsia="Verdana" w:hAnsi="Verdana" w:cs="Verdana"/>
          <w:sz w:val="22"/>
          <w:szCs w:val="22"/>
        </w:rPr>
        <w:t xml:space="preserve">El Viceministerio de Transporte solicita a las empresas interesadas en el llamado a licitación por la prestación de este servicio la presentación del presente formulario tal como se detalla a continuación. </w:t>
      </w:r>
    </w:p>
    <w:p w14:paraId="262938D9" w14:textId="786F704C" w:rsidR="0C3E96AF" w:rsidRPr="008234A1" w:rsidRDefault="0C3E96AF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70491BE9" w14:textId="0BFCEBE1" w:rsidR="0C3E96AF" w:rsidRPr="008234A1" w:rsidRDefault="0C3E96AF" w:rsidP="008234A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Verdana" w:eastAsia="Verdana" w:hAnsi="Verdana" w:cs="Verdana"/>
          <w:b/>
          <w:bCs/>
          <w:sz w:val="22"/>
          <w:szCs w:val="22"/>
        </w:rPr>
      </w:pPr>
      <w:r w:rsidRPr="008234A1">
        <w:rPr>
          <w:rFonts w:ascii="Verdana" w:eastAsia="Verdana" w:hAnsi="Verdana" w:cs="Verdana"/>
          <w:b/>
          <w:bCs/>
          <w:sz w:val="22"/>
          <w:szCs w:val="22"/>
        </w:rPr>
        <w:t>Formulario de presentación de precio por kilómetro propuesto</w:t>
      </w:r>
    </w:p>
    <w:p w14:paraId="1EF723D1" w14:textId="347C9A8F" w:rsidR="0C3E96AF" w:rsidRPr="008234A1" w:rsidRDefault="0C3E96AF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b/>
          <w:bCs/>
          <w:sz w:val="22"/>
          <w:szCs w:val="22"/>
        </w:rPr>
      </w:pPr>
    </w:p>
    <w:p w14:paraId="6687D366" w14:textId="04F34363" w:rsidR="0C3E96AF" w:rsidRPr="008234A1" w:rsidRDefault="0C3E96AF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Nombre </w:t>
      </w:r>
      <w:proofErr w:type="gramStart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Proponente:[</w:t>
      </w:r>
      <w:proofErr w:type="gramEnd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                                    ]</w:t>
      </w:r>
    </w:p>
    <w:tbl>
      <w:tblPr>
        <w:tblStyle w:val="Cuadrculadetablaclara"/>
        <w:tblW w:w="0" w:type="auto"/>
        <w:tblLayout w:type="fixed"/>
        <w:tblLook w:val="06A0" w:firstRow="1" w:lastRow="0" w:firstColumn="1" w:lastColumn="0" w:noHBand="1" w:noVBand="1"/>
      </w:tblPr>
      <w:tblGrid>
        <w:gridCol w:w="3063"/>
        <w:gridCol w:w="4773"/>
      </w:tblGrid>
      <w:tr w:rsidR="0C3E96AF" w:rsidRPr="008234A1" w14:paraId="5C5E0DFA" w14:textId="77777777" w:rsidTr="0C3E96AF">
        <w:trPr>
          <w:trHeight w:val="300"/>
        </w:trPr>
        <w:tc>
          <w:tcPr>
            <w:tcW w:w="3063" w:type="dxa"/>
          </w:tcPr>
          <w:p w14:paraId="13C4C495" w14:textId="34F84005" w:rsidR="0C3E96AF" w:rsidRPr="008234A1" w:rsidRDefault="0C3E96AF" w:rsidP="008234A1">
            <w:pPr>
              <w:spacing w:after="120"/>
              <w:contextualSpacing/>
              <w:jc w:val="center"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Servicio</w:t>
            </w:r>
          </w:p>
        </w:tc>
        <w:tc>
          <w:tcPr>
            <w:tcW w:w="4773" w:type="dxa"/>
          </w:tcPr>
          <w:p w14:paraId="6D88462E" w14:textId="00121CD5" w:rsidR="0C3E96AF" w:rsidRPr="008234A1" w:rsidRDefault="0C3E96AF" w:rsidP="008234A1">
            <w:pPr>
              <w:spacing w:after="120"/>
              <w:contextualSpacing/>
              <w:jc w:val="center"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Precio por kilómetro (</w:t>
            </w:r>
            <w:proofErr w:type="spellStart"/>
            <w:r w:rsidRPr="008234A1">
              <w:rPr>
                <w:rFonts w:ascii="Verdana" w:eastAsia="Cambria Math" w:hAnsi="Verdana" w:cs="Cambria Math"/>
                <w:b/>
                <w:bCs/>
                <w:sz w:val="22"/>
                <w:szCs w:val="22"/>
              </w:rPr>
              <w:t>pkm</w:t>
            </w:r>
            <w:proofErr w:type="spellEnd"/>
            <w:r w:rsidRPr="008234A1">
              <w:rPr>
                <w:rFonts w:ascii="Verdana" w:eastAsia="Cambria Math" w:hAnsi="Verdana" w:cs="Cambria Math"/>
                <w:b/>
                <w:bCs/>
                <w:sz w:val="22"/>
                <w:szCs w:val="22"/>
              </w:rPr>
              <w:t xml:space="preserve"> </w:t>
            </w: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) propuesto, en guaraníes</w:t>
            </w:r>
          </w:p>
        </w:tc>
      </w:tr>
      <w:tr w:rsidR="0C3E96AF" w:rsidRPr="008234A1" w14:paraId="37D396F6" w14:textId="77777777" w:rsidTr="0C3E96AF">
        <w:trPr>
          <w:trHeight w:val="300"/>
        </w:trPr>
        <w:tc>
          <w:tcPr>
            <w:tcW w:w="3063" w:type="dxa"/>
          </w:tcPr>
          <w:p w14:paraId="4A41E225" w14:textId="3C4AB7A3" w:rsidR="0C3E96AF" w:rsidRPr="008234A1" w:rsidRDefault="0C3E96AF" w:rsidP="008234A1">
            <w:pPr>
              <w:spacing w:after="120"/>
              <w:contextualSpacing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234A1">
              <w:rPr>
                <w:rFonts w:ascii="Verdana" w:eastAsia="Verdana" w:hAnsi="Verdana" w:cs="Verdana"/>
                <w:sz w:val="22"/>
                <w:szCs w:val="22"/>
              </w:rPr>
              <w:t>Modalidad Buses Eléctricos Taiwán</w:t>
            </w:r>
          </w:p>
        </w:tc>
        <w:tc>
          <w:tcPr>
            <w:tcW w:w="4773" w:type="dxa"/>
          </w:tcPr>
          <w:p w14:paraId="4B58F518" w14:textId="24487D0E" w:rsidR="0C3E96AF" w:rsidRPr="008234A1" w:rsidRDefault="0C3E96AF" w:rsidP="008234A1">
            <w:pPr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33B67BF" w14:textId="74E74BA4" w:rsidR="0C3E96AF" w:rsidRPr="008234A1" w:rsidRDefault="0C3E96AF" w:rsidP="008234A1">
      <w:pPr>
        <w:spacing w:after="0" w:line="240" w:lineRule="auto"/>
        <w:contextualSpacing/>
        <w:jc w:val="center"/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</w:pPr>
      <w:r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Tabla </w:t>
      </w:r>
      <w:r w:rsidR="00857E10"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1</w:t>
      </w:r>
      <w:r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. </w:t>
      </w:r>
      <w:r w:rsidRPr="008234A1">
        <w:rPr>
          <w:rFonts w:ascii="Verdana" w:eastAsia="Verdana" w:hAnsi="Verdana" w:cs="Verdana"/>
          <w:color w:val="000000" w:themeColor="text1"/>
          <w:sz w:val="20"/>
          <w:szCs w:val="20"/>
        </w:rPr>
        <w:t>Precio por kilómetro propuesto</w:t>
      </w:r>
    </w:p>
    <w:p w14:paraId="0137221F" w14:textId="0C63E7A1" w:rsidR="0C3E96AF" w:rsidRPr="008234A1" w:rsidRDefault="0C3E96AF" w:rsidP="008234A1">
      <w:pPr>
        <w:spacing w:after="0" w:line="240" w:lineRule="auto"/>
        <w:contextualSpacing/>
        <w:jc w:val="center"/>
        <w:rPr>
          <w:rFonts w:ascii="Verdana" w:eastAsia="Verdana" w:hAnsi="Verdana" w:cs="Verdana"/>
          <w:color w:val="000000" w:themeColor="text1"/>
          <w:sz w:val="22"/>
          <w:szCs w:val="22"/>
        </w:rPr>
      </w:pPr>
    </w:p>
    <w:p w14:paraId="0DB70250" w14:textId="2D71DE9F" w:rsidR="0C3E96AF" w:rsidRPr="008234A1" w:rsidRDefault="0C3E96AF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En la Tabla </w:t>
      </w:r>
      <w:r w:rsidR="00857E10"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1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el proponente deberá señalar el precio a cobrar por cada kilómetro comercial ejecutado con los buses habilitados a operar para el servicio de buses eléctricos. En este sentido, se deberá completar el valor de </w:t>
      </w:r>
      <w:proofErr w:type="spellStart"/>
      <w:r w:rsidRPr="008234A1">
        <w:rPr>
          <w:rFonts w:ascii="Verdana" w:eastAsia="Cambria Math" w:hAnsi="Verdana" w:cs="Cambria Math"/>
          <w:color w:val="000000" w:themeColor="text1"/>
          <w:sz w:val="22"/>
          <w:szCs w:val="22"/>
        </w:rPr>
        <w:t>pkm</w:t>
      </w:r>
      <w:proofErr w:type="spellEnd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.</w:t>
      </w:r>
    </w:p>
    <w:p w14:paraId="31A54C6E" w14:textId="77777777" w:rsidR="008234A1" w:rsidRDefault="008234A1" w:rsidP="008234A1">
      <w:pPr>
        <w:spacing w:before="240" w:after="240" w:line="240" w:lineRule="auto"/>
        <w:contextualSpacing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</w:p>
    <w:p w14:paraId="00B0237A" w14:textId="6F1FCA6B" w:rsidR="0C3E96AF" w:rsidRPr="008234A1" w:rsidRDefault="0C3E96AF" w:rsidP="008234A1">
      <w:pPr>
        <w:spacing w:before="240" w:after="240" w:line="240" w:lineRule="auto"/>
        <w:contextualSpacing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Para la presentación de la propuesta económica para este servicio, se deberá considerar cuanto sigue:</w:t>
      </w:r>
    </w:p>
    <w:p w14:paraId="6EE422EC" w14:textId="6C0351BB" w:rsidR="0C3E96AF" w:rsidRPr="008234A1" w:rsidRDefault="0C3E96AF" w:rsidP="008234A1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El precio del servic</w:t>
      </w:r>
      <w:r w:rsidR="007C359B">
        <w:rPr>
          <w:rFonts w:ascii="Verdana" w:eastAsia="Verdana" w:hAnsi="Verdana" w:cs="Verdana"/>
          <w:color w:val="000000" w:themeColor="text1"/>
          <w:sz w:val="22"/>
          <w:szCs w:val="22"/>
        </w:rPr>
        <w:t>io máximo referencial de Gs. 7.98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0 por kilómetro</w:t>
      </w:r>
    </w:p>
    <w:p w14:paraId="6364EFB5" w14:textId="09518AAC" w:rsidR="0C3E96AF" w:rsidRPr="008234A1" w:rsidRDefault="0C3E96AF" w:rsidP="008234A1">
      <w:pPr>
        <w:pStyle w:val="Prrafodelista"/>
        <w:numPr>
          <w:ilvl w:val="0"/>
          <w:numId w:val="1"/>
        </w:numPr>
        <w:spacing w:before="240" w:after="0" w:line="240" w:lineRule="auto"/>
        <w:jc w:val="both"/>
        <w:rPr>
          <w:rFonts w:ascii="Verdana" w:eastAsia="Verdana" w:hAnsi="Verdana" w:cs="Verdana"/>
          <w:b/>
          <w:bCs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Recorrido máximo establecido según </w:t>
      </w:r>
      <w:r w:rsidRPr="00E068C4">
        <w:rPr>
          <w:rFonts w:ascii="Verdana" w:eastAsia="Verdana" w:hAnsi="Verdana" w:cs="Verdana"/>
          <w:color w:val="000000" w:themeColor="text1"/>
          <w:sz w:val="22"/>
          <w:szCs w:val="22"/>
        </w:rPr>
        <w:t>Apéndice 6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.</w:t>
      </w:r>
    </w:p>
    <w:p w14:paraId="3D3E3136" w14:textId="77777777" w:rsidR="0081121D" w:rsidRPr="008234A1" w:rsidRDefault="0081121D" w:rsidP="008234A1">
      <w:pPr>
        <w:pStyle w:val="Prrafodelista"/>
        <w:spacing w:before="240" w:after="0" w:line="240" w:lineRule="auto"/>
        <w:jc w:val="both"/>
        <w:rPr>
          <w:rFonts w:ascii="Verdana" w:eastAsia="Verdana" w:hAnsi="Verdana" w:cs="Verdana"/>
          <w:b/>
          <w:bCs/>
          <w:sz w:val="22"/>
          <w:szCs w:val="22"/>
        </w:rPr>
      </w:pPr>
      <w:bookmarkStart w:id="0" w:name="_GoBack"/>
      <w:bookmarkEnd w:id="0"/>
    </w:p>
    <w:p w14:paraId="16A6E049" w14:textId="5446F89A" w:rsidR="00772571" w:rsidRPr="008234A1" w:rsidRDefault="0C3E96AF" w:rsidP="008234A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Verdana" w:eastAsia="Verdana" w:hAnsi="Verdana" w:cs="Verdana"/>
          <w:b/>
          <w:bCs/>
          <w:sz w:val="22"/>
          <w:szCs w:val="22"/>
        </w:rPr>
      </w:pPr>
      <w:r w:rsidRPr="008234A1">
        <w:rPr>
          <w:rFonts w:ascii="Verdana" w:eastAsia="Verdana" w:hAnsi="Verdana" w:cs="Verdana"/>
          <w:b/>
          <w:bCs/>
          <w:sz w:val="22"/>
          <w:szCs w:val="22"/>
        </w:rPr>
        <w:t>Formulario de presentación de cantidad de jornales para pago de canon por adjudicación de explotación</w:t>
      </w:r>
    </w:p>
    <w:p w14:paraId="5755E700" w14:textId="657D1C02" w:rsidR="00772571" w:rsidRPr="008234A1" w:rsidRDefault="00772571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  <w:lang w:val="es-PY"/>
        </w:rPr>
      </w:pPr>
    </w:p>
    <w:p w14:paraId="503E6213" w14:textId="6C3D70BA" w:rsidR="00772571" w:rsidRPr="008234A1" w:rsidRDefault="5CD89489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  <w:proofErr w:type="spellStart"/>
      <w:r w:rsidRPr="008234A1">
        <w:rPr>
          <w:rFonts w:ascii="Verdana" w:eastAsia="Verdana" w:hAnsi="Verdana" w:cs="Verdana"/>
          <w:sz w:val="22"/>
          <w:szCs w:val="22"/>
          <w:lang w:val="en-US"/>
        </w:rPr>
        <w:t>Nombre</w:t>
      </w:r>
      <w:proofErr w:type="spellEnd"/>
      <w:r w:rsidRPr="008234A1">
        <w:rPr>
          <w:rFonts w:ascii="Verdana" w:eastAsia="Verdana" w:hAnsi="Verdana" w:cs="Verdana"/>
          <w:sz w:val="22"/>
          <w:szCs w:val="22"/>
          <w:lang w:val="en-US"/>
        </w:rPr>
        <w:t xml:space="preserve"> </w:t>
      </w:r>
      <w:proofErr w:type="spellStart"/>
      <w:r w:rsidRPr="008234A1">
        <w:rPr>
          <w:rFonts w:ascii="Verdana" w:eastAsia="Verdana" w:hAnsi="Verdana" w:cs="Verdana"/>
          <w:sz w:val="22"/>
          <w:szCs w:val="22"/>
          <w:lang w:val="en-US"/>
        </w:rPr>
        <w:t>Proponente</w:t>
      </w:r>
      <w:proofErr w:type="spellEnd"/>
      <w:r w:rsidRPr="008234A1">
        <w:rPr>
          <w:rFonts w:ascii="Verdana" w:eastAsia="Verdana" w:hAnsi="Verdana" w:cs="Verdana"/>
          <w:sz w:val="22"/>
          <w:szCs w:val="22"/>
          <w:lang w:val="en-US"/>
        </w:rPr>
        <w:t>: [                                   </w:t>
      </w:r>
      <w:proofErr w:type="gramStart"/>
      <w:r w:rsidRPr="008234A1">
        <w:rPr>
          <w:rFonts w:ascii="Verdana" w:eastAsia="Verdana" w:hAnsi="Verdana" w:cs="Verdana"/>
          <w:sz w:val="22"/>
          <w:szCs w:val="22"/>
          <w:lang w:val="en-US"/>
        </w:rPr>
        <w:t>  ]</w:t>
      </w:r>
      <w:proofErr w:type="gramEnd"/>
      <w:r w:rsidRPr="008234A1">
        <w:rPr>
          <w:rFonts w:ascii="Verdana" w:eastAsia="Verdana" w:hAnsi="Verdana" w:cs="Verdana"/>
          <w:sz w:val="22"/>
          <w:szCs w:val="22"/>
          <w:lang w:val="en-US"/>
        </w:rPr>
        <w:t> 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3572"/>
      </w:tblGrid>
      <w:tr w:rsidR="06A17FAC" w:rsidRPr="008234A1" w14:paraId="1E906A9F" w14:textId="77777777" w:rsidTr="5CD89489">
        <w:trPr>
          <w:trHeight w:val="300"/>
          <w:jc w:val="center"/>
        </w:trPr>
        <w:tc>
          <w:tcPr>
            <w:tcW w:w="2848" w:type="dxa"/>
            <w:tcBorders>
              <w:top w:val="single" w:sz="6" w:space="0" w:color="B8CCE4"/>
              <w:left w:val="single" w:sz="6" w:space="0" w:color="B8CCE4"/>
              <w:bottom w:val="single" w:sz="6" w:space="0" w:color="B8CCE4"/>
              <w:right w:val="single" w:sz="6" w:space="0" w:color="B8CCE4"/>
            </w:tcBorders>
            <w:vAlign w:val="center"/>
          </w:tcPr>
          <w:p w14:paraId="6D24365C" w14:textId="5330285F" w:rsidR="06A17FAC" w:rsidRPr="008234A1" w:rsidRDefault="5CD89489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proofErr w:type="spellStart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Servicio</w:t>
            </w:r>
            <w:proofErr w:type="spellEnd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 </w:t>
            </w:r>
          </w:p>
        </w:tc>
        <w:tc>
          <w:tcPr>
            <w:tcW w:w="3572" w:type="dxa"/>
            <w:tcBorders>
              <w:top w:val="single" w:sz="6" w:space="0" w:color="B8CCE4"/>
              <w:left w:val="single" w:sz="6" w:space="0" w:color="B8CCE4"/>
              <w:bottom w:val="single" w:sz="6" w:space="0" w:color="B8CCE4"/>
              <w:right w:val="single" w:sz="6" w:space="0" w:color="B8CCE4"/>
            </w:tcBorders>
            <w:vAlign w:val="center"/>
          </w:tcPr>
          <w:p w14:paraId="6F63FDBE" w14:textId="2DB9B20E" w:rsidR="06A17FAC" w:rsidRPr="008234A1" w:rsidRDefault="5CD89489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8234A1">
              <w:rPr>
                <w:rFonts w:ascii="Verdana" w:eastAsia="Verdana" w:hAnsi="Verdana" w:cs="Verdana"/>
                <w:sz w:val="22"/>
                <w:szCs w:val="22"/>
              </w:rPr>
              <w:t>Jornales para pago de canon por explotación de adjudicación, en cantidades anuales</w:t>
            </w:r>
          </w:p>
        </w:tc>
      </w:tr>
      <w:tr w:rsidR="06A17FAC" w:rsidRPr="008234A1" w14:paraId="34A3E4CE" w14:textId="77777777" w:rsidTr="5CD89489">
        <w:trPr>
          <w:trHeight w:val="300"/>
          <w:jc w:val="center"/>
        </w:trPr>
        <w:tc>
          <w:tcPr>
            <w:tcW w:w="2848" w:type="dxa"/>
            <w:tcBorders>
              <w:top w:val="single" w:sz="6" w:space="0" w:color="B8CCE4"/>
              <w:left w:val="single" w:sz="6" w:space="0" w:color="B8CCE4"/>
              <w:bottom w:val="single" w:sz="6" w:space="0" w:color="B8CCE4"/>
              <w:right w:val="single" w:sz="6" w:space="0" w:color="B8CCE4"/>
            </w:tcBorders>
            <w:vAlign w:val="center"/>
          </w:tcPr>
          <w:p w14:paraId="258DF53D" w14:textId="3BF651ED" w:rsidR="06A17FAC" w:rsidRPr="008234A1" w:rsidRDefault="5CD89489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proofErr w:type="spellStart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Modalidad</w:t>
            </w:r>
            <w:proofErr w:type="spellEnd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 xml:space="preserve"> buses </w:t>
            </w:r>
            <w:proofErr w:type="spellStart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eléctricos</w:t>
            </w:r>
            <w:proofErr w:type="spellEnd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Taiwán</w:t>
            </w:r>
            <w:proofErr w:type="spellEnd"/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 </w:t>
            </w:r>
          </w:p>
        </w:tc>
        <w:tc>
          <w:tcPr>
            <w:tcW w:w="3572" w:type="dxa"/>
            <w:tcBorders>
              <w:top w:val="single" w:sz="6" w:space="0" w:color="B8CCE4"/>
              <w:left w:val="single" w:sz="6" w:space="0" w:color="B8CCE4"/>
              <w:bottom w:val="single" w:sz="6" w:space="0" w:color="B8CCE4"/>
              <w:right w:val="single" w:sz="6" w:space="0" w:color="B8CCE4"/>
            </w:tcBorders>
            <w:vAlign w:val="center"/>
          </w:tcPr>
          <w:p w14:paraId="4446DC62" w14:textId="68B1CD2C" w:rsidR="06A17FAC" w:rsidRPr="008234A1" w:rsidRDefault="5CD89489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8234A1">
              <w:rPr>
                <w:rFonts w:ascii="Verdana" w:eastAsia="Verdana" w:hAnsi="Verdana" w:cs="Verdana"/>
                <w:sz w:val="22"/>
                <w:szCs w:val="22"/>
                <w:lang w:val="en-US"/>
              </w:rPr>
              <w:t> </w:t>
            </w:r>
          </w:p>
        </w:tc>
      </w:tr>
    </w:tbl>
    <w:p w14:paraId="4F8C570F" w14:textId="03BEF753" w:rsidR="00772571" w:rsidRPr="008234A1" w:rsidRDefault="5CD89489" w:rsidP="008234A1">
      <w:pPr>
        <w:spacing w:after="0" w:line="240" w:lineRule="auto"/>
        <w:contextualSpacing/>
        <w:jc w:val="center"/>
        <w:rPr>
          <w:rFonts w:ascii="Verdana" w:eastAsia="Verdana" w:hAnsi="Verdana" w:cs="Verdana"/>
          <w:sz w:val="20"/>
          <w:szCs w:val="20"/>
        </w:rPr>
      </w:pPr>
      <w:r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Tabla </w:t>
      </w:r>
      <w:r w:rsidR="0081121D"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2</w:t>
      </w:r>
      <w:r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. </w:t>
      </w:r>
      <w:r w:rsidRPr="008234A1">
        <w:rPr>
          <w:rFonts w:ascii="Verdana" w:eastAsia="Verdana" w:hAnsi="Verdana" w:cs="Verdana"/>
          <w:sz w:val="20"/>
          <w:szCs w:val="20"/>
        </w:rPr>
        <w:t>Jornales para pago de canon por explotación de adjudicación</w:t>
      </w:r>
    </w:p>
    <w:p w14:paraId="078154EC" w14:textId="01B4FA59" w:rsidR="00772571" w:rsidRPr="008234A1" w:rsidRDefault="00772571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1B36BAC0" w14:textId="66646568" w:rsidR="00772571" w:rsidRDefault="0C3E96AF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  <w:r w:rsidRPr="008234A1">
        <w:rPr>
          <w:rFonts w:ascii="Verdana" w:eastAsia="Verdana" w:hAnsi="Verdana" w:cs="Verdana"/>
          <w:sz w:val="22"/>
          <w:szCs w:val="22"/>
        </w:rPr>
        <w:t xml:space="preserve">En la Tabla </w:t>
      </w:r>
      <w:r w:rsidR="0081121D" w:rsidRPr="008234A1">
        <w:rPr>
          <w:rFonts w:ascii="Verdana" w:eastAsia="Verdana" w:hAnsi="Verdana" w:cs="Verdana"/>
          <w:sz w:val="22"/>
          <w:szCs w:val="22"/>
        </w:rPr>
        <w:t>2</w:t>
      </w:r>
      <w:r w:rsidRPr="008234A1">
        <w:rPr>
          <w:rFonts w:ascii="Verdana" w:eastAsia="Verdana" w:hAnsi="Verdana" w:cs="Verdana"/>
          <w:sz w:val="22"/>
          <w:szCs w:val="22"/>
        </w:rPr>
        <w:t xml:space="preserve"> el proponente deberá señalar la cantidad de jornales por operar este servicio.</w:t>
      </w:r>
    </w:p>
    <w:p w14:paraId="4658DBD2" w14:textId="77777777" w:rsidR="008234A1" w:rsidRPr="008234A1" w:rsidRDefault="008234A1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4132A1A3" w14:textId="2E9BFAED" w:rsidR="00772571" w:rsidRPr="008234A1" w:rsidRDefault="5CD89489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  <w:r w:rsidRPr="008234A1">
        <w:rPr>
          <w:rFonts w:ascii="Verdana" w:eastAsia="Verdana" w:hAnsi="Verdana" w:cs="Verdana"/>
          <w:sz w:val="22"/>
          <w:szCs w:val="22"/>
        </w:rPr>
        <w:t>Para la presentación de la propuesta económica para este servicio, se deberá considerar cuanto sigue: </w:t>
      </w:r>
    </w:p>
    <w:p w14:paraId="6465B43C" w14:textId="77777777" w:rsidR="00ED6CD7" w:rsidRPr="008234A1" w:rsidRDefault="00ED6CD7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6DE60125" w14:textId="721A8694" w:rsidR="00772571" w:rsidRPr="008234A1" w:rsidRDefault="0C3E96AF" w:rsidP="008234A1">
      <w:pPr>
        <w:numPr>
          <w:ilvl w:val="0"/>
          <w:numId w:val="4"/>
        </w:numPr>
        <w:spacing w:after="0" w:line="240" w:lineRule="auto"/>
        <w:ind w:left="1080" w:firstLine="0"/>
        <w:contextualSpacing/>
        <w:jc w:val="both"/>
        <w:rPr>
          <w:rFonts w:ascii="Verdana" w:eastAsia="Verdana" w:hAnsi="Verdana" w:cs="Verdana"/>
          <w:sz w:val="22"/>
          <w:szCs w:val="22"/>
        </w:rPr>
      </w:pPr>
      <w:r w:rsidRPr="008234A1">
        <w:rPr>
          <w:rFonts w:ascii="Verdana" w:eastAsia="Verdana" w:hAnsi="Verdana" w:cs="Verdana"/>
          <w:sz w:val="22"/>
          <w:szCs w:val="22"/>
        </w:rPr>
        <w:lastRenderedPageBreak/>
        <w:t>El</w:t>
      </w:r>
      <w:r w:rsidR="00ED6CD7" w:rsidRPr="008234A1">
        <w:rPr>
          <w:rFonts w:ascii="Verdana" w:eastAsia="Verdana" w:hAnsi="Verdana" w:cs="Verdana"/>
          <w:sz w:val="22"/>
          <w:szCs w:val="22"/>
        </w:rPr>
        <w:t xml:space="preserve"> monto mínimo </w:t>
      </w:r>
      <w:r w:rsidRPr="008234A1">
        <w:rPr>
          <w:rFonts w:ascii="Verdana" w:eastAsia="Verdana" w:hAnsi="Verdana" w:cs="Verdana"/>
          <w:sz w:val="22"/>
          <w:szCs w:val="22"/>
        </w:rPr>
        <w:t xml:space="preserve">de jornales a ser percibidos por el Viceministerio de transporte bajo este canon es de 200 jornales anuales. </w:t>
      </w:r>
    </w:p>
    <w:p w14:paraId="42092A99" w14:textId="0CD9F149" w:rsidR="0C3E96AF" w:rsidRPr="008234A1" w:rsidRDefault="0C3E96AF" w:rsidP="008234A1">
      <w:pPr>
        <w:spacing w:after="0" w:line="240" w:lineRule="auto"/>
        <w:contextualSpacing/>
        <w:jc w:val="both"/>
        <w:rPr>
          <w:rFonts w:ascii="Verdana" w:eastAsia="Verdana" w:hAnsi="Verdana" w:cs="Verdana"/>
          <w:sz w:val="22"/>
          <w:szCs w:val="22"/>
        </w:rPr>
      </w:pPr>
    </w:p>
    <w:p w14:paraId="7C82DF99" w14:textId="48085A56" w:rsidR="0C3E96AF" w:rsidRPr="008234A1" w:rsidRDefault="0C3E96AF" w:rsidP="008234A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Verdana" w:eastAsia="Verdana" w:hAnsi="Verdana" w:cs="Verdana"/>
          <w:b/>
          <w:bCs/>
          <w:sz w:val="22"/>
          <w:szCs w:val="22"/>
        </w:rPr>
      </w:pPr>
      <w:r w:rsidRPr="008234A1">
        <w:rPr>
          <w:rFonts w:ascii="Verdana" w:eastAsia="Verdana" w:hAnsi="Verdana" w:cs="Verdana"/>
          <w:b/>
          <w:bCs/>
          <w:sz w:val="22"/>
          <w:szCs w:val="22"/>
        </w:rPr>
        <w:t>Estructura de Costos</w:t>
      </w:r>
    </w:p>
    <w:p w14:paraId="6D8BDB0D" w14:textId="42CC5BD8" w:rsidR="0C3E96AF" w:rsidRPr="008234A1" w:rsidRDefault="0C3E96AF" w:rsidP="008234A1">
      <w:pPr>
        <w:pStyle w:val="Prrafodelista"/>
        <w:spacing w:after="0" w:line="24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7395F19" w14:textId="56EB8885" w:rsidR="0C3E96AF" w:rsidRDefault="0C3E96AF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En la Tabla </w:t>
      </w:r>
      <w:r w:rsidR="00ED6CD7"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3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el </w:t>
      </w:r>
      <w:r w:rsidR="00ED6CD7"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interesado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deberá señalar la estructura de costos expresada en porcentajes como participación del precio a cobrar por cada kilómetro comercial ejecutado. Para la operativa de buses eléctricos, </w:t>
      </w:r>
      <w:r w:rsidR="00ED6CD7"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el interesado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deberá considerar las siguientes variables:</w:t>
      </w:r>
    </w:p>
    <w:p w14:paraId="49ECD399" w14:textId="77777777" w:rsidR="008234A1" w:rsidRPr="008234A1" w:rsidRDefault="008234A1" w:rsidP="008234A1">
      <w:pPr>
        <w:spacing w:after="120" w:line="240" w:lineRule="auto"/>
        <w:contextualSpacing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203"/>
        <w:gridCol w:w="3498"/>
      </w:tblGrid>
      <w:tr w:rsidR="0C3E96AF" w:rsidRPr="008234A1" w14:paraId="1567FC91" w14:textId="77777777" w:rsidTr="0C3E96AF">
        <w:trPr>
          <w:trHeight w:val="99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F2879" w14:textId="717A37BB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Costos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0B826" w14:textId="10DE9B57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Participación en precio por kilómetro (</w:t>
            </w:r>
            <w:proofErr w:type="spellStart"/>
            <w:r w:rsidRPr="008234A1">
              <w:rPr>
                <w:rFonts w:ascii="Verdana" w:eastAsia="Cambria Math" w:hAnsi="Verdana" w:cs="Cambria Math"/>
                <w:b/>
                <w:bCs/>
                <w:sz w:val="20"/>
                <w:szCs w:val="20"/>
              </w:rPr>
              <w:t>pkm</w:t>
            </w:r>
            <w:proofErr w:type="spellEnd"/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) en %</w:t>
            </w:r>
          </w:p>
        </w:tc>
      </w:tr>
      <w:tr w:rsidR="0C3E96AF" w:rsidRPr="008234A1" w14:paraId="7C1F8926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C5CDCD" w14:textId="387D63E2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1. Costos Variables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9CE23" w14:textId="70F1580F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27719FF7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56209" w14:textId="19390814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1.1 Energía (electricidad)*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D7A9A" w14:textId="342AE8E1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38BA0FAF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C9403" w14:textId="1F6D89D5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1.2 Lubricantes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5FF1C" w14:textId="2BB2BE40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  <w:tr w:rsidR="0C3E96AF" w:rsidRPr="008234A1" w14:paraId="5A8AE8B7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7B7A6" w14:textId="361EFEA1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1.3 Neumáticos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14CFE" w14:textId="7F3774F5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2291CCB6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7A671" w14:textId="46DBC676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1.4 Repuestos y Accesorios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CF8EB" w14:textId="7C84F68C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  <w:tr w:rsidR="0C3E96AF" w:rsidRPr="008234A1" w14:paraId="4599C20D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C22AB" w14:textId="3BAE46E8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1.5 Otros (especifique)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6C86A" w14:textId="72A82C90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2267325E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ABB20" w14:textId="68666C6E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2. Costos Fijos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C6A6A" w14:textId="2BD319D5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  <w:tr w:rsidR="0C3E96AF" w:rsidRPr="008234A1" w14:paraId="4F05C787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51D34" w14:textId="78486810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2.1 Salarios**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9C401" w14:textId="58879489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3DBBB9D1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89748E" w14:textId="76F3EDC6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2.2 Energía (potencia contratada) *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6D623" w14:textId="2549E967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  <w:tr w:rsidR="0C3E96AF" w:rsidRPr="008234A1" w14:paraId="2ADC5AB0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CB07" w14:textId="14AE79B1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2.3 Seguros***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92F10" w14:textId="33C24C91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441C195C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A41BD" w14:textId="3CF57DA8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2.4 Servicios Básicos***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AB972" w14:textId="53B6320D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  <w:tr w:rsidR="0C3E96AF" w:rsidRPr="008234A1" w14:paraId="410E771B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D0089" w14:textId="3995A00B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2.5 Servicios Tecnológicos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E4CAA" w14:textId="0AF62747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4E6C3E98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ACF85" w14:textId="73364953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2.6 Canon***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24EE2" w14:textId="63EF4A95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hAnsi="Verdana"/>
                <w:sz w:val="22"/>
                <w:szCs w:val="22"/>
              </w:rPr>
            </w:pPr>
          </w:p>
        </w:tc>
      </w:tr>
      <w:tr w:rsidR="0C3E96AF" w:rsidRPr="008234A1" w14:paraId="637D5DB7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3E6D5" w14:textId="0E3C0175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 xml:space="preserve">  2.7 Otros (especifique)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F9667" w14:textId="26575D56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4085509D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4E7FF" w14:textId="18F469D9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3. Remuneración Empresarial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53739" w14:textId="5D535BC6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Calibri" w:hAnsi="Verdana" w:cs="Calibri"/>
                <w:sz w:val="18"/>
                <w:szCs w:val="18"/>
              </w:rPr>
            </w:pPr>
            <w:r w:rsidRPr="008234A1">
              <w:rPr>
                <w:rFonts w:ascii="Verdana" w:eastAsia="Calibri" w:hAnsi="Verdana" w:cs="Calibri"/>
                <w:sz w:val="20"/>
                <w:szCs w:val="20"/>
              </w:rPr>
              <w:t>…………</w:t>
            </w:r>
          </w:p>
        </w:tc>
      </w:tr>
      <w:tr w:rsidR="0C3E96AF" w:rsidRPr="008234A1" w14:paraId="0101FD53" w14:textId="77777777" w:rsidTr="0C3E96AF">
        <w:trPr>
          <w:trHeight w:val="330"/>
        </w:trPr>
        <w:tc>
          <w:tcPr>
            <w:tcW w:w="420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D0AFC" w14:textId="1C5483E4" w:rsidR="0C3E96AF" w:rsidRPr="008234A1" w:rsidRDefault="0C3E96AF" w:rsidP="008234A1">
            <w:pPr>
              <w:spacing w:after="0" w:line="240" w:lineRule="auto"/>
              <w:contextualSpacing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349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2F6AE" w14:textId="3634A2E1" w:rsidR="0C3E96AF" w:rsidRPr="008234A1" w:rsidRDefault="0C3E96AF" w:rsidP="008234A1">
            <w:pPr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8234A1">
              <w:rPr>
                <w:rFonts w:ascii="Verdana" w:eastAsia="Verdana" w:hAnsi="Verdana" w:cs="Verdana"/>
                <w:sz w:val="20"/>
                <w:szCs w:val="20"/>
              </w:rPr>
              <w:t>100%</w:t>
            </w:r>
          </w:p>
        </w:tc>
      </w:tr>
    </w:tbl>
    <w:p w14:paraId="5AE38147" w14:textId="7020C71C" w:rsidR="0C3E96AF" w:rsidRPr="008234A1" w:rsidRDefault="0C3E96AF" w:rsidP="008234A1">
      <w:pPr>
        <w:spacing w:before="240" w:after="200" w:line="240" w:lineRule="auto"/>
        <w:contextualSpacing/>
        <w:jc w:val="center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Tabla </w:t>
      </w:r>
      <w:r w:rsidR="008234A1"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3</w:t>
      </w:r>
      <w:r w:rsidRPr="008234A1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. </w:t>
      </w:r>
      <w:r w:rsidRPr="008234A1">
        <w:rPr>
          <w:rFonts w:ascii="Verdana" w:eastAsia="Verdana" w:hAnsi="Verdana" w:cs="Verdana"/>
          <w:color w:val="000000" w:themeColor="text1"/>
          <w:sz w:val="20"/>
          <w:szCs w:val="20"/>
        </w:rPr>
        <w:t>Estructura de costos para el servicio propuesto</w:t>
      </w:r>
    </w:p>
    <w:p w14:paraId="02BD0360" w14:textId="2BA304FC" w:rsidR="0C3E96AF" w:rsidRPr="008234A1" w:rsidRDefault="0C3E96AF" w:rsidP="008234A1">
      <w:pPr>
        <w:pStyle w:val="Ttulo1"/>
        <w:spacing w:line="240" w:lineRule="auto"/>
        <w:ind w:firstLine="708"/>
        <w:contextualSpacing/>
        <w:jc w:val="both"/>
        <w:rPr>
          <w:rFonts w:ascii="Verdana" w:hAnsi="Verdana"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lastRenderedPageBreak/>
        <w:t>* Costo de energía</w:t>
      </w:r>
      <w:r w:rsidR="00EA721F"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(electricidad y potencia contratada)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: vinculado parámetro </w:t>
      </w:r>
      <w:r w:rsidRPr="008234A1">
        <w:rPr>
          <w:rFonts w:ascii="Cambria Math" w:eastAsia="Verdana" w:hAnsi="Cambria Math" w:cs="Cambria Math"/>
          <w:sz w:val="22"/>
          <w:szCs w:val="22"/>
        </w:rPr>
        <w:t>𝜃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del polinomio de </w:t>
      </w:r>
      <w:proofErr w:type="spellStart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reajustabilidad</w:t>
      </w:r>
      <w:proofErr w:type="spellEnd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tarifaria.</w:t>
      </w:r>
    </w:p>
    <w:p w14:paraId="07672EF8" w14:textId="08C3E811" w:rsidR="0C3E96AF" w:rsidRPr="008234A1" w:rsidRDefault="0C3E96AF" w:rsidP="008234A1">
      <w:pPr>
        <w:pStyle w:val="Ttulo1"/>
        <w:spacing w:line="240" w:lineRule="auto"/>
        <w:ind w:firstLine="708"/>
        <w:contextualSpacing/>
        <w:jc w:val="both"/>
        <w:rPr>
          <w:rFonts w:ascii="Verdana" w:hAnsi="Verdana"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** Costo de salarios: vinculado a parámetro </w:t>
      </w:r>
      <w:r w:rsidRPr="008234A1">
        <w:rPr>
          <w:rFonts w:ascii="Cambria Math" w:eastAsia="Verdana" w:hAnsi="Cambria Math" w:cs="Cambria Math"/>
          <w:sz w:val="22"/>
          <w:szCs w:val="22"/>
        </w:rPr>
        <w:t>𝛽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del polinomio de </w:t>
      </w:r>
      <w:proofErr w:type="spellStart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reajustabilidad</w:t>
      </w:r>
      <w:proofErr w:type="spellEnd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tarifaria.</w:t>
      </w:r>
    </w:p>
    <w:p w14:paraId="6E5E94A6" w14:textId="1F1B53E3" w:rsidR="0C3E96AF" w:rsidRPr="008234A1" w:rsidRDefault="0C3E96AF" w:rsidP="008234A1">
      <w:pPr>
        <w:pStyle w:val="Ttulo1"/>
        <w:spacing w:line="240" w:lineRule="auto"/>
        <w:ind w:firstLine="708"/>
        <w:contextualSpacing/>
        <w:rPr>
          <w:rFonts w:ascii="Verdana" w:hAnsi="Verdana"/>
          <w:sz w:val="22"/>
          <w:szCs w:val="22"/>
        </w:rPr>
      </w:pP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*** Costos administrativos: vinculado a parámetro </w:t>
      </w:r>
      <w:r w:rsidRPr="008234A1">
        <w:rPr>
          <w:rFonts w:ascii="Verdana" w:eastAsia="Verdana" w:hAnsi="Verdana" w:cs="Verdana"/>
          <w:sz w:val="22"/>
          <w:szCs w:val="22"/>
        </w:rPr>
        <w:t>ε</w:t>
      </w:r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del polinomio de </w:t>
      </w:r>
      <w:proofErr w:type="spellStart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>reajustabilidad</w:t>
      </w:r>
      <w:proofErr w:type="spellEnd"/>
      <w:r w:rsidRPr="008234A1">
        <w:rPr>
          <w:rFonts w:ascii="Verdana" w:eastAsia="Verdana" w:hAnsi="Verdana" w:cs="Verdana"/>
          <w:color w:val="000000" w:themeColor="text1"/>
          <w:sz w:val="22"/>
          <w:szCs w:val="22"/>
        </w:rPr>
        <w:t xml:space="preserve"> tarifaria.</w:t>
      </w:r>
    </w:p>
    <w:p w14:paraId="378861EC" w14:textId="197D51BF" w:rsidR="0C3E96AF" w:rsidRPr="008234A1" w:rsidRDefault="0C3E96AF" w:rsidP="008234A1">
      <w:pPr>
        <w:spacing w:line="240" w:lineRule="auto"/>
        <w:contextualSpacing/>
        <w:rPr>
          <w:rFonts w:ascii="Verdana" w:hAnsi="Verdana"/>
          <w:sz w:val="22"/>
          <w:szCs w:val="22"/>
        </w:rPr>
      </w:pPr>
    </w:p>
    <w:p w14:paraId="2DD7631C" w14:textId="425522FE" w:rsidR="00772571" w:rsidRPr="008234A1" w:rsidRDefault="5CD89489" w:rsidP="008234A1">
      <w:pPr>
        <w:spacing w:after="0" w:line="240" w:lineRule="auto"/>
        <w:contextualSpacing/>
        <w:jc w:val="center"/>
        <w:rPr>
          <w:rFonts w:ascii="Verdana" w:eastAsia="Verdana" w:hAnsi="Verdana" w:cs="Verdana"/>
          <w:sz w:val="22"/>
          <w:szCs w:val="22"/>
        </w:rPr>
      </w:pPr>
      <w:r w:rsidRPr="008234A1">
        <w:rPr>
          <w:rFonts w:ascii="Verdana" w:eastAsia="Verdana" w:hAnsi="Verdana" w:cs="Verdana"/>
          <w:sz w:val="22"/>
          <w:szCs w:val="22"/>
        </w:rPr>
        <w:t>*** </w:t>
      </w:r>
    </w:p>
    <w:p w14:paraId="5C1A07E2" w14:textId="35A6D8F9" w:rsidR="00772571" w:rsidRPr="008234A1" w:rsidRDefault="00772571" w:rsidP="008234A1">
      <w:pPr>
        <w:spacing w:line="240" w:lineRule="auto"/>
        <w:contextualSpacing/>
        <w:rPr>
          <w:rFonts w:ascii="Verdana" w:eastAsia="Verdana" w:hAnsi="Verdana" w:cs="Verdana"/>
          <w:sz w:val="22"/>
          <w:szCs w:val="22"/>
        </w:rPr>
      </w:pPr>
    </w:p>
    <w:p w14:paraId="0E8377A2" w14:textId="53D19027" w:rsidR="1B76163E" w:rsidRDefault="1B76163E" w:rsidP="1B76163E">
      <w:pPr>
        <w:spacing w:line="278" w:lineRule="auto"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1B76163E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>Firma:</w:t>
      </w:r>
    </w:p>
    <w:p w14:paraId="7BC06253" w14:textId="2520BB30" w:rsidR="1B76163E" w:rsidRDefault="1B76163E" w:rsidP="1B76163E">
      <w:pPr>
        <w:spacing w:line="278" w:lineRule="auto"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1B76163E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>Nombre:</w:t>
      </w:r>
    </w:p>
    <w:p w14:paraId="2A3A16F7" w14:textId="1E82FFEF" w:rsidR="1B76163E" w:rsidRDefault="1B76163E" w:rsidP="1B76163E">
      <w:pPr>
        <w:spacing w:line="278" w:lineRule="auto"/>
        <w:jc w:val="both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1B76163E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>En calidad de</w:t>
      </w:r>
    </w:p>
    <w:p w14:paraId="3E24CE61" w14:textId="0B6C02D9" w:rsidR="1B76163E" w:rsidRDefault="1B76163E" w:rsidP="1B76163E">
      <w:pPr>
        <w:spacing w:line="240" w:lineRule="auto"/>
        <w:contextualSpacing/>
        <w:rPr>
          <w:rFonts w:ascii="Verdana" w:eastAsia="Verdana" w:hAnsi="Verdana" w:cs="Verdana"/>
          <w:sz w:val="22"/>
          <w:szCs w:val="22"/>
        </w:rPr>
      </w:pPr>
    </w:p>
    <w:sectPr w:rsidR="1B76163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0653F" w14:textId="77777777" w:rsidR="002B0F6A" w:rsidRDefault="002B0F6A">
      <w:pPr>
        <w:spacing w:after="0" w:line="240" w:lineRule="auto"/>
      </w:pPr>
      <w:r>
        <w:separator/>
      </w:r>
    </w:p>
  </w:endnote>
  <w:endnote w:type="continuationSeparator" w:id="0">
    <w:p w14:paraId="37623B67" w14:textId="77777777" w:rsidR="002B0F6A" w:rsidRDefault="002B0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Segoe UI,Times New Roma">
    <w:altName w:val="Verdana"/>
    <w:panose1 w:val="00000000000000000000"/>
    <w:charset w:val="00"/>
    <w:family w:val="roman"/>
    <w:notTrueType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CD89489" w14:paraId="46A291BD" w14:textId="77777777" w:rsidTr="5CD89489">
      <w:trPr>
        <w:trHeight w:val="300"/>
      </w:trPr>
      <w:tc>
        <w:tcPr>
          <w:tcW w:w="3005" w:type="dxa"/>
        </w:tcPr>
        <w:p w14:paraId="56593580" w14:textId="1CEEBA18" w:rsidR="5CD89489" w:rsidRDefault="5CD89489" w:rsidP="5CD89489">
          <w:pPr>
            <w:pStyle w:val="Encabezado"/>
            <w:ind w:left="-115"/>
          </w:pPr>
        </w:p>
      </w:tc>
      <w:tc>
        <w:tcPr>
          <w:tcW w:w="3005" w:type="dxa"/>
        </w:tcPr>
        <w:p w14:paraId="3E9046BA" w14:textId="1A4148B8" w:rsidR="5CD89489" w:rsidRDefault="5CD89489" w:rsidP="5CD89489">
          <w:pPr>
            <w:pStyle w:val="Encabezado"/>
            <w:jc w:val="center"/>
          </w:pPr>
        </w:p>
      </w:tc>
      <w:tc>
        <w:tcPr>
          <w:tcW w:w="3005" w:type="dxa"/>
        </w:tcPr>
        <w:p w14:paraId="1927346B" w14:textId="051ACB55" w:rsidR="5CD89489" w:rsidRDefault="5CD89489" w:rsidP="5CD89489">
          <w:pPr>
            <w:pStyle w:val="Encabezado"/>
            <w:ind w:right="-115"/>
            <w:jc w:val="right"/>
          </w:pPr>
        </w:p>
      </w:tc>
    </w:tr>
  </w:tbl>
  <w:p w14:paraId="5824EAD0" w14:textId="29B5CD8A" w:rsidR="5CD89489" w:rsidRDefault="5CD89489" w:rsidP="5CD894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C74EF" w14:textId="77777777" w:rsidR="002B0F6A" w:rsidRDefault="002B0F6A">
      <w:pPr>
        <w:spacing w:after="0" w:line="240" w:lineRule="auto"/>
      </w:pPr>
      <w:r>
        <w:separator/>
      </w:r>
    </w:p>
  </w:footnote>
  <w:footnote w:type="continuationSeparator" w:id="0">
    <w:p w14:paraId="6013747F" w14:textId="77777777" w:rsidR="002B0F6A" w:rsidRDefault="002B0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852B3" w14:textId="7BE501BD" w:rsidR="5CD89489" w:rsidRDefault="5CD89489">
    <w:r>
      <w:rPr>
        <w:noProof/>
        <w:lang w:val="en-US"/>
      </w:rPr>
      <w:drawing>
        <wp:inline distT="0" distB="0" distL="0" distR="0" wp14:anchorId="5866C5EA" wp14:editId="5BAE2ECD">
          <wp:extent cx="5314950" cy="428625"/>
          <wp:effectExtent l="0" t="0" r="0" b="0"/>
          <wp:docPr id="253908035" name="Imagen 253908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F135"/>
    <w:multiLevelType w:val="multilevel"/>
    <w:tmpl w:val="FF32D0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4A00A"/>
    <w:multiLevelType w:val="hybridMultilevel"/>
    <w:tmpl w:val="97AAECE4"/>
    <w:lvl w:ilvl="0" w:tplc="72BE5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5A6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FCC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6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80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E60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C2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8F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C24E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9207A"/>
    <w:multiLevelType w:val="multilevel"/>
    <w:tmpl w:val="3CD8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1AFB02"/>
    <w:multiLevelType w:val="hybridMultilevel"/>
    <w:tmpl w:val="199A6F34"/>
    <w:lvl w:ilvl="0" w:tplc="ABBA83C0">
      <w:start w:val="1"/>
      <w:numFmt w:val="decimal"/>
      <w:lvlText w:val="%1."/>
      <w:lvlJc w:val="left"/>
      <w:pPr>
        <w:ind w:left="720" w:hanging="360"/>
      </w:pPr>
    </w:lvl>
    <w:lvl w:ilvl="1" w:tplc="F5289F40">
      <w:start w:val="1"/>
      <w:numFmt w:val="lowerLetter"/>
      <w:lvlText w:val="%2."/>
      <w:lvlJc w:val="left"/>
      <w:pPr>
        <w:ind w:left="1440" w:hanging="360"/>
      </w:pPr>
    </w:lvl>
    <w:lvl w:ilvl="2" w:tplc="E98E790C">
      <w:start w:val="1"/>
      <w:numFmt w:val="lowerRoman"/>
      <w:lvlText w:val="%3."/>
      <w:lvlJc w:val="right"/>
      <w:pPr>
        <w:ind w:left="2160" w:hanging="180"/>
      </w:pPr>
    </w:lvl>
    <w:lvl w:ilvl="3" w:tplc="449A5274">
      <w:start w:val="1"/>
      <w:numFmt w:val="decimal"/>
      <w:lvlText w:val="%4."/>
      <w:lvlJc w:val="left"/>
      <w:pPr>
        <w:ind w:left="2880" w:hanging="360"/>
      </w:pPr>
    </w:lvl>
    <w:lvl w:ilvl="4" w:tplc="9ABA461A">
      <w:start w:val="1"/>
      <w:numFmt w:val="lowerLetter"/>
      <w:lvlText w:val="%5."/>
      <w:lvlJc w:val="left"/>
      <w:pPr>
        <w:ind w:left="3600" w:hanging="360"/>
      </w:pPr>
    </w:lvl>
    <w:lvl w:ilvl="5" w:tplc="B0D8DEB8">
      <w:start w:val="1"/>
      <w:numFmt w:val="lowerRoman"/>
      <w:lvlText w:val="%6."/>
      <w:lvlJc w:val="right"/>
      <w:pPr>
        <w:ind w:left="4320" w:hanging="180"/>
      </w:pPr>
    </w:lvl>
    <w:lvl w:ilvl="6" w:tplc="FB34BBD0">
      <w:start w:val="1"/>
      <w:numFmt w:val="decimal"/>
      <w:lvlText w:val="%7."/>
      <w:lvlJc w:val="left"/>
      <w:pPr>
        <w:ind w:left="5040" w:hanging="360"/>
      </w:pPr>
    </w:lvl>
    <w:lvl w:ilvl="7" w:tplc="BDE46B30">
      <w:start w:val="1"/>
      <w:numFmt w:val="lowerLetter"/>
      <w:lvlText w:val="%8."/>
      <w:lvlJc w:val="left"/>
      <w:pPr>
        <w:ind w:left="5760" w:hanging="360"/>
      </w:pPr>
    </w:lvl>
    <w:lvl w:ilvl="8" w:tplc="95E4E4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1BB01"/>
    <w:multiLevelType w:val="hybridMultilevel"/>
    <w:tmpl w:val="AF5E1594"/>
    <w:lvl w:ilvl="0" w:tplc="4DFA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9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C45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E2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F64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DAF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ED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8B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C87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7ED94"/>
    <w:multiLevelType w:val="hybridMultilevel"/>
    <w:tmpl w:val="00B2F90C"/>
    <w:lvl w:ilvl="0" w:tplc="F86287B6">
      <w:start w:val="1"/>
      <w:numFmt w:val="lowerLetter"/>
      <w:lvlText w:val="%1."/>
      <w:lvlJc w:val="left"/>
      <w:pPr>
        <w:ind w:left="720" w:hanging="360"/>
      </w:pPr>
      <w:rPr>
        <w:rFonts w:ascii="Verdana,Segoe UI,Times New Roma" w:hAnsi="Verdana,Segoe UI,Times New Roma" w:hint="default"/>
      </w:rPr>
    </w:lvl>
    <w:lvl w:ilvl="1" w:tplc="CF547546">
      <w:start w:val="1"/>
      <w:numFmt w:val="lowerLetter"/>
      <w:lvlText w:val="%2."/>
      <w:lvlJc w:val="left"/>
      <w:pPr>
        <w:ind w:left="1440" w:hanging="360"/>
      </w:pPr>
    </w:lvl>
    <w:lvl w:ilvl="2" w:tplc="70503BA8">
      <w:start w:val="1"/>
      <w:numFmt w:val="lowerRoman"/>
      <w:lvlText w:val="%3."/>
      <w:lvlJc w:val="right"/>
      <w:pPr>
        <w:ind w:left="2160" w:hanging="180"/>
      </w:pPr>
    </w:lvl>
    <w:lvl w:ilvl="3" w:tplc="0FF6D306">
      <w:start w:val="1"/>
      <w:numFmt w:val="decimal"/>
      <w:lvlText w:val="%4."/>
      <w:lvlJc w:val="left"/>
      <w:pPr>
        <w:ind w:left="2880" w:hanging="360"/>
      </w:pPr>
    </w:lvl>
    <w:lvl w:ilvl="4" w:tplc="3F144C24">
      <w:start w:val="1"/>
      <w:numFmt w:val="lowerLetter"/>
      <w:lvlText w:val="%5."/>
      <w:lvlJc w:val="left"/>
      <w:pPr>
        <w:ind w:left="3600" w:hanging="360"/>
      </w:pPr>
    </w:lvl>
    <w:lvl w:ilvl="5" w:tplc="5038D112">
      <w:start w:val="1"/>
      <w:numFmt w:val="lowerRoman"/>
      <w:lvlText w:val="%6."/>
      <w:lvlJc w:val="right"/>
      <w:pPr>
        <w:ind w:left="4320" w:hanging="180"/>
      </w:pPr>
    </w:lvl>
    <w:lvl w:ilvl="6" w:tplc="567077D4">
      <w:start w:val="1"/>
      <w:numFmt w:val="decimal"/>
      <w:lvlText w:val="%7."/>
      <w:lvlJc w:val="left"/>
      <w:pPr>
        <w:ind w:left="5040" w:hanging="360"/>
      </w:pPr>
    </w:lvl>
    <w:lvl w:ilvl="7" w:tplc="84D2D202">
      <w:start w:val="1"/>
      <w:numFmt w:val="lowerLetter"/>
      <w:lvlText w:val="%8."/>
      <w:lvlJc w:val="left"/>
      <w:pPr>
        <w:ind w:left="5760" w:hanging="360"/>
      </w:pPr>
    </w:lvl>
    <w:lvl w:ilvl="8" w:tplc="225A3C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6F3A6F"/>
    <w:rsid w:val="002B0F6A"/>
    <w:rsid w:val="002E2A48"/>
    <w:rsid w:val="00372F1A"/>
    <w:rsid w:val="00484440"/>
    <w:rsid w:val="004B4635"/>
    <w:rsid w:val="004F2AC3"/>
    <w:rsid w:val="00772571"/>
    <w:rsid w:val="007C359B"/>
    <w:rsid w:val="0081121D"/>
    <w:rsid w:val="008234A1"/>
    <w:rsid w:val="00857E10"/>
    <w:rsid w:val="00883A2A"/>
    <w:rsid w:val="008B0E00"/>
    <w:rsid w:val="00A232FE"/>
    <w:rsid w:val="00D077BB"/>
    <w:rsid w:val="00D83DAD"/>
    <w:rsid w:val="00DA2189"/>
    <w:rsid w:val="00E068C4"/>
    <w:rsid w:val="00EA721F"/>
    <w:rsid w:val="00ED6CD7"/>
    <w:rsid w:val="06A17FAC"/>
    <w:rsid w:val="08359805"/>
    <w:rsid w:val="0C3E96AF"/>
    <w:rsid w:val="1B76163E"/>
    <w:rsid w:val="1F849ADC"/>
    <w:rsid w:val="305715AB"/>
    <w:rsid w:val="396F3A6F"/>
    <w:rsid w:val="5CD89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C8D27"/>
  <w15:chartTrackingRefBased/>
  <w15:docId w15:val="{335A762C-63B8-4A8D-86D8-23EB2E05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rsid w:val="0C3E96AF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0F4761" w:themeColor="accent1" w:themeShade="BF"/>
      <w:sz w:val="40"/>
      <w:szCs w:val="40"/>
    </w:rPr>
  </w:style>
  <w:style w:type="paragraph" w:styleId="Ttulo3">
    <w:name w:val="heading 3"/>
    <w:basedOn w:val="Normal"/>
    <w:next w:val="Normal"/>
    <w:uiPriority w:val="9"/>
    <w:unhideWhenUsed/>
    <w:qFormat/>
    <w:rsid w:val="0C3E96AF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uiPriority w:val="99"/>
    <w:unhideWhenUsed/>
    <w:rsid w:val="5CD89489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5CD89489"/>
    <w:pPr>
      <w:tabs>
        <w:tab w:val="center" w:pos="4680"/>
        <w:tab w:val="right" w:pos="9360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C3E96AF"/>
    <w:pPr>
      <w:ind w:left="720"/>
      <w:contextualSpacing/>
    </w:pPr>
  </w:style>
  <w:style w:type="table" w:styleId="Cuadrculadetablaclara">
    <w:name w:val="Grid Table Light"/>
    <w:basedOn w:val="Tabla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Gamarra</dc:creator>
  <cp:keywords/>
  <dc:description/>
  <cp:lastModifiedBy>user</cp:lastModifiedBy>
  <cp:revision>3</cp:revision>
  <dcterms:created xsi:type="dcterms:W3CDTF">2025-05-22T20:02:00Z</dcterms:created>
  <dcterms:modified xsi:type="dcterms:W3CDTF">2025-05-27T11:31:00Z</dcterms:modified>
</cp:coreProperties>
</file>