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812D0" w14:textId="77777777" w:rsidR="006B5C84" w:rsidRPr="00946F11" w:rsidRDefault="006B5C84" w:rsidP="006B5C84">
      <w:pPr>
        <w:pStyle w:val="Ttulo1"/>
        <w:spacing w:after="240"/>
        <w:jc w:val="center"/>
        <w:rPr>
          <w:rFonts w:ascii="Verdana" w:eastAsia="Tahoma" w:hAnsi="Verdana" w:cs="Tahoma"/>
          <w:b/>
          <w:color w:val="000000"/>
          <w:sz w:val="22"/>
          <w:szCs w:val="22"/>
        </w:rPr>
      </w:pPr>
      <w:r w:rsidRPr="00946F11">
        <w:rPr>
          <w:rFonts w:ascii="Verdana" w:eastAsia="Tahoma" w:hAnsi="Verdana" w:cs="Tahoma"/>
          <w:b/>
          <w:color w:val="000000"/>
          <w:sz w:val="22"/>
          <w:szCs w:val="22"/>
        </w:rPr>
        <w:t>FORMULARIO IV: CANON POR ADJUDICACIÓN DE EXPLOTACIÓN</w:t>
      </w:r>
    </w:p>
    <w:p w14:paraId="7EF674CC" w14:textId="52B9583A" w:rsidR="006B5C84" w:rsidRPr="00946F11" w:rsidRDefault="006B5C84" w:rsidP="006B5C84">
      <w:pPr>
        <w:pBdr>
          <w:bottom w:val="single" w:sz="4" w:space="1" w:color="000000"/>
        </w:pBdr>
        <w:spacing w:before="240"/>
        <w:jc w:val="both"/>
        <w:rPr>
          <w:rFonts w:ascii="Verdana" w:eastAsia="Tahoma" w:hAnsi="Verdana" w:cs="Tahoma"/>
          <w:b/>
        </w:rPr>
      </w:pPr>
      <w:r w:rsidRPr="00946F11">
        <w:rPr>
          <w:rFonts w:ascii="Verdana" w:eastAsia="Tahoma" w:hAnsi="Verdana" w:cs="Tahoma"/>
          <w:b/>
        </w:rPr>
        <w:t xml:space="preserve">LLAMADO </w:t>
      </w:r>
      <w:proofErr w:type="spellStart"/>
      <w:r w:rsidRPr="00946F11">
        <w:rPr>
          <w:rFonts w:ascii="Verdana" w:eastAsia="Tahoma" w:hAnsi="Verdana" w:cs="Tahoma"/>
          <w:b/>
        </w:rPr>
        <w:t>Nº</w:t>
      </w:r>
      <w:proofErr w:type="spellEnd"/>
      <w:r w:rsidRPr="00946F11">
        <w:rPr>
          <w:rFonts w:ascii="Verdana" w:eastAsia="Tahoma" w:hAnsi="Verdana" w:cs="Tahoma"/>
          <w:b/>
        </w:rPr>
        <w:t xml:space="preserve"> </w:t>
      </w:r>
      <w:r w:rsidR="00713617">
        <w:rPr>
          <w:rFonts w:ascii="Verdana" w:eastAsia="Tahoma" w:hAnsi="Verdana" w:cs="Tahoma"/>
          <w:b/>
        </w:rPr>
        <w:t>4</w:t>
      </w:r>
      <w:r w:rsidRPr="00946F11">
        <w:rPr>
          <w:rFonts w:ascii="Verdana" w:eastAsia="Tahoma" w:hAnsi="Verdana" w:cs="Tahoma"/>
          <w:b/>
        </w:rPr>
        <w:t>/2025 - LICITACIÓN PÚBLICA NACIONAL PARA LA PRESTACIÓN DEL SERVICIO DE TRANSPORTE PÚBLICO METROPOLITANO DE PASAJEROS POR ÓMNIBUS, EN EL ÁREA METROPOLITANA DE ASUNCIÓN, CONVOCATORIAS PARA LOS LOTES:  1 – Línea 70, (</w:t>
      </w:r>
      <w:proofErr w:type="spellStart"/>
      <w:r w:rsidRPr="00946F11">
        <w:rPr>
          <w:rFonts w:ascii="Verdana" w:eastAsia="Tahoma" w:hAnsi="Verdana" w:cs="Tahoma"/>
          <w:b/>
        </w:rPr>
        <w:t>Ita</w:t>
      </w:r>
      <w:proofErr w:type="spellEnd"/>
      <w:r w:rsidRPr="00946F11">
        <w:rPr>
          <w:rFonts w:ascii="Verdana" w:eastAsia="Tahoma" w:hAnsi="Verdana" w:cs="Tahoma"/>
          <w:b/>
        </w:rPr>
        <w:t xml:space="preserve"> – Asunción); 2-Tramo Barrio Lérida (San Lorenzo); 3- Tramo Colonia Thompson-Barrio Kennedy (</w:t>
      </w:r>
      <w:proofErr w:type="spellStart"/>
      <w:r w:rsidRPr="00946F11">
        <w:rPr>
          <w:rFonts w:ascii="Verdana" w:eastAsia="Tahoma" w:hAnsi="Verdana" w:cs="Tahoma"/>
          <w:b/>
        </w:rPr>
        <w:t>Ypane</w:t>
      </w:r>
      <w:proofErr w:type="spellEnd"/>
      <w:r w:rsidRPr="00946F11">
        <w:rPr>
          <w:rFonts w:ascii="Verdana" w:eastAsia="Tahoma" w:hAnsi="Verdana" w:cs="Tahoma"/>
          <w:b/>
        </w:rPr>
        <w:t xml:space="preserve">-Capiatá); - AÑO 2025.- </w:t>
      </w:r>
    </w:p>
    <w:p w14:paraId="4FEBC200" w14:textId="77777777" w:rsidR="006B5C84" w:rsidRPr="00946F11" w:rsidRDefault="006B5C84" w:rsidP="006B5C84">
      <w:pPr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 xml:space="preserve">Nombre o razón social del proponente: </w:t>
      </w:r>
      <w:r w:rsidRPr="00946F11">
        <w:rPr>
          <w:rFonts w:ascii="Verdana" w:eastAsia="Tahoma" w:hAnsi="Verdana" w:cs="Tahoma"/>
        </w:rPr>
        <w:tab/>
      </w:r>
      <w:r w:rsidRPr="00946F11">
        <w:rPr>
          <w:rFonts w:ascii="Verdana" w:eastAsia="Tahoma" w:hAnsi="Verdana" w:cs="Tahoma"/>
        </w:rPr>
        <w:tab/>
      </w:r>
      <w:r w:rsidRPr="00946F11">
        <w:rPr>
          <w:rFonts w:ascii="Verdana" w:eastAsia="Tahoma" w:hAnsi="Verdana" w:cs="Tahoma"/>
        </w:rPr>
        <w:tab/>
      </w:r>
      <w:r w:rsidRPr="00946F11">
        <w:rPr>
          <w:rFonts w:ascii="Verdana" w:eastAsia="Tahoma" w:hAnsi="Verdana" w:cs="Tahoma"/>
        </w:rPr>
        <w:tab/>
      </w:r>
      <w:r w:rsidRPr="00946F11">
        <w:rPr>
          <w:rFonts w:ascii="Verdana" w:eastAsia="Tahoma" w:hAnsi="Verdana" w:cs="Tahoma"/>
        </w:rPr>
        <w:tab/>
      </w:r>
      <w:r w:rsidRPr="00946F11">
        <w:rPr>
          <w:rFonts w:ascii="Verdana" w:eastAsia="Tahoma" w:hAnsi="Verdana" w:cs="Tahoma"/>
        </w:rPr>
        <w:tab/>
      </w:r>
    </w:p>
    <w:p w14:paraId="227E58A3" w14:textId="77777777" w:rsidR="006B5C84" w:rsidRPr="00946F11" w:rsidRDefault="006B5C84" w:rsidP="006B5C84">
      <w:pPr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 xml:space="preserve">RUC:                                                 </w:t>
      </w:r>
    </w:p>
    <w:p w14:paraId="641B2880" w14:textId="77777777" w:rsidR="006B5C84" w:rsidRPr="00946F11" w:rsidRDefault="006B5C84" w:rsidP="006B5C84">
      <w:pPr>
        <w:pBdr>
          <w:bottom w:val="single" w:sz="4" w:space="1" w:color="000000"/>
        </w:pBdr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 xml:space="preserve">Dirección: </w:t>
      </w:r>
    </w:p>
    <w:p w14:paraId="00ED94B0" w14:textId="77777777" w:rsidR="006B5C84" w:rsidRPr="00946F11" w:rsidRDefault="006B5C84" w:rsidP="006B5C84">
      <w:pPr>
        <w:spacing w:after="0" w:line="240" w:lineRule="auto"/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 xml:space="preserve">Declaramos cuanto sigue: </w:t>
      </w:r>
    </w:p>
    <w:p w14:paraId="356DE3C7" w14:textId="77777777" w:rsidR="006B5C84" w:rsidRPr="00946F11" w:rsidRDefault="006B5C84" w:rsidP="006B5C84">
      <w:pPr>
        <w:spacing w:after="0" w:line="240" w:lineRule="auto"/>
        <w:jc w:val="both"/>
        <w:rPr>
          <w:rFonts w:ascii="Verdana" w:eastAsia="Tahoma" w:hAnsi="Verdana" w:cs="Tahoma"/>
        </w:rPr>
      </w:pPr>
    </w:p>
    <w:tbl>
      <w:tblPr>
        <w:tblW w:w="71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45"/>
        <w:gridCol w:w="3572"/>
      </w:tblGrid>
      <w:tr w:rsidR="006B5C84" w:rsidRPr="00946F11" w14:paraId="57E2BE57" w14:textId="77777777" w:rsidTr="00BA0D37">
        <w:trPr>
          <w:trHeight w:val="300"/>
          <w:jc w:val="center"/>
        </w:trPr>
        <w:tc>
          <w:tcPr>
            <w:tcW w:w="3545" w:type="dxa"/>
            <w:vAlign w:val="center"/>
          </w:tcPr>
          <w:p w14:paraId="53C819D7" w14:textId="77777777" w:rsidR="006B5C84" w:rsidRPr="00946F11" w:rsidRDefault="006B5C84" w:rsidP="006B5C84">
            <w:pPr>
              <w:jc w:val="center"/>
              <w:rPr>
                <w:rFonts w:ascii="Verdana" w:eastAsia="Tahoma" w:hAnsi="Verdana" w:cs="Tahoma"/>
                <w:b/>
              </w:rPr>
            </w:pPr>
            <w:r w:rsidRPr="00946F11">
              <w:rPr>
                <w:rFonts w:ascii="Verdana" w:eastAsia="Tahoma" w:hAnsi="Verdana" w:cs="Tahoma"/>
                <w:b/>
              </w:rPr>
              <w:t xml:space="preserve">LOTE </w:t>
            </w:r>
            <w:proofErr w:type="spellStart"/>
            <w:r w:rsidRPr="00946F11">
              <w:rPr>
                <w:rFonts w:ascii="Verdana" w:eastAsia="Tahoma" w:hAnsi="Verdana" w:cs="Tahoma"/>
                <w:b/>
              </w:rPr>
              <w:t>N°</w:t>
            </w:r>
            <w:proofErr w:type="spellEnd"/>
          </w:p>
        </w:tc>
        <w:tc>
          <w:tcPr>
            <w:tcW w:w="3572" w:type="dxa"/>
            <w:vAlign w:val="center"/>
          </w:tcPr>
          <w:p w14:paraId="3E943C86" w14:textId="5C957968" w:rsidR="006B5C84" w:rsidRPr="00946F11" w:rsidRDefault="006B5C84" w:rsidP="006B5C84">
            <w:pPr>
              <w:jc w:val="center"/>
              <w:rPr>
                <w:rFonts w:ascii="Verdana" w:eastAsia="Tahoma" w:hAnsi="Verdana" w:cs="Tahoma"/>
                <w:b/>
              </w:rPr>
            </w:pPr>
            <w:r w:rsidRPr="00946F11">
              <w:rPr>
                <w:rFonts w:ascii="Verdana" w:eastAsia="Tahoma" w:hAnsi="Verdana" w:cs="Tahoma"/>
                <w:b/>
              </w:rPr>
              <w:t>JORNALES PARA PAGO DE CANON</w:t>
            </w:r>
          </w:p>
        </w:tc>
      </w:tr>
      <w:tr w:rsidR="00BA0D37" w:rsidRPr="00946F11" w14:paraId="4F25C28A" w14:textId="77777777" w:rsidTr="00BA0D37">
        <w:trPr>
          <w:trHeight w:val="300"/>
          <w:jc w:val="center"/>
        </w:trPr>
        <w:tc>
          <w:tcPr>
            <w:tcW w:w="3545" w:type="dxa"/>
            <w:vAlign w:val="center"/>
          </w:tcPr>
          <w:p w14:paraId="30ACEB65" w14:textId="52D5D64F" w:rsidR="00BA0D37" w:rsidRPr="00BA0D37" w:rsidRDefault="00BA0D37" w:rsidP="00BA0D37">
            <w:pPr>
              <w:rPr>
                <w:rFonts w:ascii="Verdana" w:eastAsia="Tahoma" w:hAnsi="Verdana" w:cs="Tahoma"/>
                <w:b/>
              </w:rPr>
            </w:pPr>
            <w:r w:rsidRPr="00BA0D37">
              <w:rPr>
                <w:rFonts w:ascii="Verdana" w:hAnsi="Verdana"/>
              </w:rPr>
              <w:t xml:space="preserve">Lote </w:t>
            </w:r>
            <w:proofErr w:type="spellStart"/>
            <w:r w:rsidRPr="00BA0D37">
              <w:rPr>
                <w:rFonts w:ascii="Verdana" w:hAnsi="Verdana"/>
              </w:rPr>
              <w:t>Nº</w:t>
            </w:r>
            <w:proofErr w:type="spellEnd"/>
            <w:r w:rsidRPr="00BA0D37">
              <w:rPr>
                <w:rFonts w:ascii="Verdana" w:hAnsi="Verdana"/>
              </w:rPr>
              <w:t xml:space="preserve"> 1 – Línea 70</w:t>
            </w:r>
          </w:p>
        </w:tc>
        <w:tc>
          <w:tcPr>
            <w:tcW w:w="3572" w:type="dxa"/>
          </w:tcPr>
          <w:p w14:paraId="74CF48B8" w14:textId="77777777" w:rsidR="00BA0D37" w:rsidRPr="00946F11" w:rsidRDefault="00BA0D37" w:rsidP="00BA0D37">
            <w:pPr>
              <w:jc w:val="center"/>
              <w:rPr>
                <w:rFonts w:ascii="Verdana" w:eastAsia="Tahoma" w:hAnsi="Verdana" w:cs="Tahoma"/>
                <w:b/>
              </w:rPr>
            </w:pPr>
            <w:r w:rsidRPr="00946F11">
              <w:rPr>
                <w:rFonts w:ascii="Verdana" w:eastAsia="Tahoma" w:hAnsi="Verdana" w:cs="Tahoma"/>
                <w:b/>
              </w:rPr>
              <w:t> </w:t>
            </w:r>
          </w:p>
        </w:tc>
      </w:tr>
      <w:tr w:rsidR="00BA0D37" w:rsidRPr="00946F11" w14:paraId="4F050127" w14:textId="77777777" w:rsidTr="00BA0D37">
        <w:trPr>
          <w:trHeight w:val="300"/>
          <w:jc w:val="center"/>
        </w:trPr>
        <w:tc>
          <w:tcPr>
            <w:tcW w:w="3545" w:type="dxa"/>
            <w:vAlign w:val="center"/>
          </w:tcPr>
          <w:p w14:paraId="76A5002C" w14:textId="708B7222" w:rsidR="00BA0D37" w:rsidRPr="00BA0D37" w:rsidRDefault="00BA0D37" w:rsidP="00BA0D37">
            <w:pPr>
              <w:rPr>
                <w:rFonts w:ascii="Verdana" w:eastAsia="Tahoma" w:hAnsi="Verdana" w:cs="Tahoma"/>
                <w:b/>
              </w:rPr>
            </w:pPr>
            <w:r w:rsidRPr="00BA0D37">
              <w:rPr>
                <w:rFonts w:ascii="Verdana" w:hAnsi="Verdana"/>
              </w:rPr>
              <w:t xml:space="preserve">Lote </w:t>
            </w:r>
            <w:proofErr w:type="spellStart"/>
            <w:r w:rsidRPr="00BA0D37">
              <w:rPr>
                <w:rFonts w:ascii="Verdana" w:hAnsi="Verdana"/>
              </w:rPr>
              <w:t>Nº</w:t>
            </w:r>
            <w:proofErr w:type="spellEnd"/>
            <w:r w:rsidRPr="00BA0D37">
              <w:rPr>
                <w:rFonts w:ascii="Verdana" w:hAnsi="Verdana"/>
              </w:rPr>
              <w:t xml:space="preserve"> 2 – Tramo Lérida</w:t>
            </w:r>
          </w:p>
        </w:tc>
        <w:tc>
          <w:tcPr>
            <w:tcW w:w="3572" w:type="dxa"/>
          </w:tcPr>
          <w:p w14:paraId="3304823C" w14:textId="77777777" w:rsidR="00BA0D37" w:rsidRPr="00946F11" w:rsidRDefault="00BA0D37" w:rsidP="00BA0D37">
            <w:pPr>
              <w:jc w:val="center"/>
              <w:rPr>
                <w:rFonts w:ascii="Verdana" w:eastAsia="Tahoma" w:hAnsi="Verdana" w:cs="Tahoma"/>
                <w:b/>
              </w:rPr>
            </w:pPr>
          </w:p>
        </w:tc>
      </w:tr>
      <w:tr w:rsidR="00BA0D37" w:rsidRPr="00946F11" w14:paraId="2ED1FF2D" w14:textId="77777777" w:rsidTr="00BA0D37">
        <w:trPr>
          <w:trHeight w:val="300"/>
          <w:jc w:val="center"/>
        </w:trPr>
        <w:tc>
          <w:tcPr>
            <w:tcW w:w="3545" w:type="dxa"/>
            <w:vAlign w:val="center"/>
          </w:tcPr>
          <w:p w14:paraId="0E0A0857" w14:textId="30A66F99" w:rsidR="00BA0D37" w:rsidRPr="00BA0D37" w:rsidRDefault="00BA0D37" w:rsidP="00BA0D37">
            <w:pPr>
              <w:rPr>
                <w:rFonts w:ascii="Verdana" w:eastAsia="Tahoma" w:hAnsi="Verdana" w:cs="Tahoma"/>
                <w:b/>
              </w:rPr>
            </w:pPr>
            <w:r w:rsidRPr="00BA0D37">
              <w:rPr>
                <w:rFonts w:ascii="Verdana" w:hAnsi="Verdana"/>
              </w:rPr>
              <w:t xml:space="preserve">Lote </w:t>
            </w:r>
            <w:proofErr w:type="spellStart"/>
            <w:r w:rsidRPr="00BA0D37">
              <w:rPr>
                <w:rFonts w:ascii="Verdana" w:hAnsi="Verdana"/>
              </w:rPr>
              <w:t>Nº</w:t>
            </w:r>
            <w:proofErr w:type="spellEnd"/>
            <w:r w:rsidRPr="00BA0D37">
              <w:rPr>
                <w:rFonts w:ascii="Verdana" w:hAnsi="Verdana"/>
              </w:rPr>
              <w:t xml:space="preserve"> 3 – Tramo Thompson</w:t>
            </w:r>
          </w:p>
        </w:tc>
        <w:tc>
          <w:tcPr>
            <w:tcW w:w="3572" w:type="dxa"/>
          </w:tcPr>
          <w:p w14:paraId="31EEBCE9" w14:textId="77777777" w:rsidR="00BA0D37" w:rsidRPr="00946F11" w:rsidRDefault="00BA0D37" w:rsidP="00BA0D37">
            <w:pPr>
              <w:jc w:val="center"/>
              <w:rPr>
                <w:rFonts w:ascii="Verdana" w:eastAsia="Tahoma" w:hAnsi="Verdana" w:cs="Tahoma"/>
                <w:b/>
              </w:rPr>
            </w:pPr>
          </w:p>
        </w:tc>
      </w:tr>
    </w:tbl>
    <w:p w14:paraId="49373498" w14:textId="77777777" w:rsidR="006B5C84" w:rsidRPr="006B5C84" w:rsidRDefault="006B5C84" w:rsidP="006B5C84">
      <w:pPr>
        <w:spacing w:after="0" w:line="240" w:lineRule="auto"/>
        <w:jc w:val="center"/>
        <w:rPr>
          <w:rFonts w:ascii="Verdana" w:eastAsia="Tahoma" w:hAnsi="Verdana" w:cs="Tahoma"/>
          <w:sz w:val="16"/>
          <w:szCs w:val="16"/>
        </w:rPr>
      </w:pPr>
      <w:r w:rsidRPr="006B5C84">
        <w:rPr>
          <w:rFonts w:ascii="Verdana" w:eastAsia="Tahoma" w:hAnsi="Verdana" w:cs="Tahoma"/>
          <w:b/>
          <w:color w:val="000000"/>
          <w:sz w:val="16"/>
          <w:szCs w:val="16"/>
        </w:rPr>
        <w:t xml:space="preserve">Tabla 1. </w:t>
      </w:r>
      <w:r w:rsidRPr="006B5C84">
        <w:rPr>
          <w:rFonts w:ascii="Verdana" w:eastAsia="Tahoma" w:hAnsi="Verdana" w:cs="Tahoma"/>
          <w:sz w:val="16"/>
          <w:szCs w:val="16"/>
        </w:rPr>
        <w:t>Jornales para pago de canon por explotación de adjudicación</w:t>
      </w:r>
    </w:p>
    <w:p w14:paraId="65E97D7D" w14:textId="77777777" w:rsidR="006B5C84" w:rsidRPr="00946F11" w:rsidRDefault="006B5C84" w:rsidP="006B5C84">
      <w:pPr>
        <w:spacing w:after="0" w:line="240" w:lineRule="auto"/>
        <w:jc w:val="both"/>
        <w:rPr>
          <w:rFonts w:ascii="Verdana" w:eastAsia="Tahoma" w:hAnsi="Verdana" w:cs="Tahoma"/>
        </w:rPr>
      </w:pPr>
    </w:p>
    <w:p w14:paraId="49800F2F" w14:textId="77777777" w:rsidR="006B5C84" w:rsidRPr="00946F11" w:rsidRDefault="006B5C84" w:rsidP="006B5C84">
      <w:pPr>
        <w:spacing w:after="0" w:line="240" w:lineRule="auto"/>
        <w:jc w:val="both"/>
        <w:rPr>
          <w:rFonts w:ascii="Verdana" w:eastAsia="Tahoma" w:hAnsi="Verdana" w:cs="Tahoma"/>
        </w:rPr>
      </w:pPr>
    </w:p>
    <w:p w14:paraId="50D351B2" w14:textId="488859F1" w:rsidR="006B5C84" w:rsidRPr="00713617" w:rsidRDefault="006B5C84" w:rsidP="006B5C84">
      <w:pPr>
        <w:spacing w:after="0" w:line="240" w:lineRule="auto"/>
        <w:jc w:val="both"/>
        <w:rPr>
          <w:rFonts w:ascii="Verdana" w:eastAsia="Tahoma" w:hAnsi="Verdana" w:cs="Tahoma"/>
          <w:i/>
          <w:iCs/>
        </w:rPr>
      </w:pPr>
      <w:proofErr w:type="spellStart"/>
      <w:r w:rsidRPr="00713617">
        <w:rPr>
          <w:rFonts w:ascii="Verdana" w:eastAsia="Tahoma" w:hAnsi="Verdana" w:cs="Tahoma"/>
          <w:b/>
          <w:bCs/>
        </w:rPr>
        <w:t>Obs</w:t>
      </w:r>
      <w:proofErr w:type="spellEnd"/>
      <w:r w:rsidRPr="00713617">
        <w:rPr>
          <w:rFonts w:ascii="Verdana" w:eastAsia="Tahoma" w:hAnsi="Verdana" w:cs="Tahoma"/>
          <w:b/>
          <w:bCs/>
        </w:rPr>
        <w:t>:</w:t>
      </w:r>
      <w:r w:rsidRPr="00946F11">
        <w:rPr>
          <w:rFonts w:ascii="Verdana" w:eastAsia="Tahoma" w:hAnsi="Verdana" w:cs="Tahoma"/>
        </w:rPr>
        <w:t xml:space="preserve"> </w:t>
      </w:r>
      <w:r w:rsidRPr="00713617">
        <w:rPr>
          <w:rFonts w:ascii="Verdana" w:eastAsia="Tahoma" w:hAnsi="Verdana" w:cs="Tahoma"/>
          <w:i/>
          <w:iCs/>
        </w:rPr>
        <w:t>En la tabla 1 el proponente deberá señalar la cantidad de jornales propuesto por cada Lote</w:t>
      </w:r>
      <w:r w:rsidR="00713617">
        <w:rPr>
          <w:rFonts w:ascii="Verdana" w:eastAsia="Tahoma" w:hAnsi="Verdana" w:cs="Tahoma"/>
          <w:i/>
          <w:iCs/>
        </w:rPr>
        <w:t xml:space="preserve"> al cual presenta propuesta</w:t>
      </w:r>
      <w:r w:rsidRPr="00713617">
        <w:rPr>
          <w:rFonts w:ascii="Verdana" w:eastAsia="Tahoma" w:hAnsi="Verdana" w:cs="Tahoma"/>
          <w:i/>
          <w:iCs/>
        </w:rPr>
        <w:t>. Se deberá considerar que el monto mínimo de jornales a ser percibidos por el Viceministerio de Transporte bajo este canon es de 200 jornales mínimos diarios, según legislación vigente.</w:t>
      </w:r>
    </w:p>
    <w:p w14:paraId="55F1E86A" w14:textId="77777777" w:rsidR="006B5C84" w:rsidRPr="00713617" w:rsidRDefault="006B5C84" w:rsidP="006B5C84">
      <w:pPr>
        <w:spacing w:before="144" w:after="60"/>
        <w:ind w:left="426"/>
        <w:jc w:val="both"/>
        <w:rPr>
          <w:rFonts w:ascii="Verdana" w:eastAsia="Tahoma" w:hAnsi="Verdana" w:cs="Tahoma"/>
          <w:i/>
          <w:iCs/>
        </w:rPr>
      </w:pPr>
      <w:r w:rsidRPr="00713617">
        <w:rPr>
          <w:rFonts w:ascii="Verdana" w:eastAsia="Tahoma" w:hAnsi="Verdana" w:cs="Tahoma"/>
          <w:i/>
          <w:iCs/>
        </w:rPr>
        <w:t xml:space="preserve"> </w:t>
      </w:r>
    </w:p>
    <w:p w14:paraId="3C6E00AD" w14:textId="77777777" w:rsidR="006B5C84" w:rsidRPr="00946F11" w:rsidRDefault="006B5C84" w:rsidP="006B5C84">
      <w:pPr>
        <w:jc w:val="both"/>
        <w:rPr>
          <w:rFonts w:ascii="Verdana" w:eastAsia="Tahoma" w:hAnsi="Verdana" w:cs="Tahoma"/>
        </w:rPr>
      </w:pPr>
    </w:p>
    <w:p w14:paraId="631CC257" w14:textId="77777777" w:rsidR="006B5C84" w:rsidRPr="00946F11" w:rsidRDefault="006B5C84" w:rsidP="006B5C84">
      <w:pPr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 xml:space="preserve">Firma: </w:t>
      </w:r>
    </w:p>
    <w:p w14:paraId="6158671C" w14:textId="77777777" w:rsidR="006B5C84" w:rsidRPr="00946F11" w:rsidRDefault="006B5C84" w:rsidP="006B5C84">
      <w:pPr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 xml:space="preserve">Nombre: </w:t>
      </w:r>
    </w:p>
    <w:p w14:paraId="17787F68" w14:textId="77777777" w:rsidR="006B5C84" w:rsidRPr="00946F11" w:rsidRDefault="006B5C84" w:rsidP="006B5C84">
      <w:pPr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>En calidad de</w:t>
      </w:r>
    </w:p>
    <w:p w14:paraId="7D67C662" w14:textId="77777777" w:rsidR="003C11B0" w:rsidRDefault="003C11B0"/>
    <w:sectPr w:rsidR="003C11B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F5048" w14:textId="77777777" w:rsidR="00ED197C" w:rsidRDefault="00ED197C" w:rsidP="006B5C84">
      <w:pPr>
        <w:spacing w:after="0" w:line="240" w:lineRule="auto"/>
      </w:pPr>
      <w:r>
        <w:separator/>
      </w:r>
    </w:p>
  </w:endnote>
  <w:endnote w:type="continuationSeparator" w:id="0">
    <w:p w14:paraId="1447307A" w14:textId="77777777" w:rsidR="00ED197C" w:rsidRDefault="00ED197C" w:rsidP="006B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996358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4DFA8AE" w14:textId="0643B098" w:rsidR="005F3861" w:rsidRDefault="005F3861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EFD29C" w14:textId="77777777" w:rsidR="005F3861" w:rsidRDefault="005F386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3966D" w14:textId="77777777" w:rsidR="00ED197C" w:rsidRDefault="00ED197C" w:rsidP="006B5C84">
      <w:pPr>
        <w:spacing w:after="0" w:line="240" w:lineRule="auto"/>
      </w:pPr>
      <w:r>
        <w:separator/>
      </w:r>
    </w:p>
  </w:footnote>
  <w:footnote w:type="continuationSeparator" w:id="0">
    <w:p w14:paraId="1F90E997" w14:textId="77777777" w:rsidR="00ED197C" w:rsidRDefault="00ED197C" w:rsidP="006B5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9377F" w14:textId="71428E82" w:rsidR="006B5C84" w:rsidRDefault="006B5C84">
    <w:pPr>
      <w:pStyle w:val="Encabezado"/>
    </w:pPr>
    <w:r>
      <w:rPr>
        <w:noProof/>
        <w:color w:val="000000"/>
      </w:rPr>
      <w:drawing>
        <wp:inline distT="0" distB="0" distL="0" distR="0" wp14:anchorId="21620225" wp14:editId="06933F64">
          <wp:extent cx="5400040" cy="445030"/>
          <wp:effectExtent l="0" t="0" r="0" b="0"/>
          <wp:docPr id="31" name="image1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0040" cy="4450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84"/>
    <w:rsid w:val="003C11B0"/>
    <w:rsid w:val="005F3861"/>
    <w:rsid w:val="006B5C84"/>
    <w:rsid w:val="00713617"/>
    <w:rsid w:val="00B13D75"/>
    <w:rsid w:val="00BA0D37"/>
    <w:rsid w:val="00C5616C"/>
    <w:rsid w:val="00CB3441"/>
    <w:rsid w:val="00E43177"/>
    <w:rsid w:val="00EB0F8C"/>
    <w:rsid w:val="00ED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27953"/>
  <w15:chartTrackingRefBased/>
  <w15:docId w15:val="{2E016E7A-D06E-4536-94D9-FE5A4C323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C84"/>
    <w:rPr>
      <w:rFonts w:ascii="Calibri" w:eastAsia="Calibri" w:hAnsi="Calibri" w:cs="Calibri"/>
      <w:lang w:eastAsia="es-PY"/>
    </w:rPr>
  </w:style>
  <w:style w:type="paragraph" w:styleId="Ttulo1">
    <w:name w:val="heading 1"/>
    <w:basedOn w:val="Normal"/>
    <w:next w:val="Normal"/>
    <w:link w:val="Ttulo1Car"/>
    <w:uiPriority w:val="9"/>
    <w:qFormat/>
    <w:rsid w:val="006B5C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B5C8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PY"/>
    </w:rPr>
  </w:style>
  <w:style w:type="paragraph" w:styleId="Encabezado">
    <w:name w:val="header"/>
    <w:basedOn w:val="Normal"/>
    <w:link w:val="EncabezadoCar"/>
    <w:uiPriority w:val="99"/>
    <w:unhideWhenUsed/>
    <w:rsid w:val="006B5C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5C84"/>
    <w:rPr>
      <w:rFonts w:ascii="Calibri" w:eastAsia="Calibri" w:hAnsi="Calibri" w:cs="Calibri"/>
      <w:lang w:eastAsia="es-PY"/>
    </w:rPr>
  </w:style>
  <w:style w:type="paragraph" w:styleId="Piedepgina">
    <w:name w:val="footer"/>
    <w:basedOn w:val="Normal"/>
    <w:link w:val="PiedepginaCar"/>
    <w:uiPriority w:val="99"/>
    <w:unhideWhenUsed/>
    <w:rsid w:val="006B5C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5C84"/>
    <w:rPr>
      <w:rFonts w:ascii="Calibri" w:eastAsia="Calibri" w:hAnsi="Calibri" w:cs="Calibri"/>
      <w:lang w:eastAsia="es-P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910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Franco Villasanti</dc:creator>
  <cp:keywords/>
  <dc:description/>
  <cp:lastModifiedBy>Carlos Franco Villasanti</cp:lastModifiedBy>
  <cp:revision>6</cp:revision>
  <cp:lastPrinted>2025-08-12T13:28:00Z</cp:lastPrinted>
  <dcterms:created xsi:type="dcterms:W3CDTF">2025-08-12T12:58:00Z</dcterms:created>
  <dcterms:modified xsi:type="dcterms:W3CDTF">2025-08-12T13:28:00Z</dcterms:modified>
</cp:coreProperties>
</file>