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8368" w14:textId="72515A45" w:rsidR="00CE67B4" w:rsidRPr="00CF76F8" w:rsidRDefault="00F75812" w:rsidP="00CE3017">
      <w:pPr>
        <w:spacing w:after="0" w:line="256" w:lineRule="auto"/>
        <w:ind w:left="0" w:right="0"/>
        <w:jc w:val="center"/>
        <w:rPr>
          <w:rFonts w:ascii="Times New Roman" w:hAnsi="Times New Roman" w:cs="Times New Roman"/>
          <w:b/>
        </w:rPr>
      </w:pPr>
      <w:r w:rsidRPr="00CF76F8">
        <w:rPr>
          <w:rFonts w:ascii="Times New Roman" w:hAnsi="Times New Roman" w:cs="Times New Roman"/>
          <w:b/>
        </w:rPr>
        <w:t xml:space="preserve">TERMINOS DE REFERENCIA </w:t>
      </w:r>
    </w:p>
    <w:p w14:paraId="17F2DA9E" w14:textId="1D69D5F1" w:rsidR="00315255" w:rsidRPr="00CF76F8" w:rsidRDefault="00CF76F8" w:rsidP="003568B7">
      <w:pPr>
        <w:spacing w:after="0" w:line="256" w:lineRule="auto"/>
        <w:ind w:left="288" w:right="0"/>
        <w:jc w:val="center"/>
        <w:rPr>
          <w:rFonts w:ascii="Times New Roman" w:hAnsi="Times New Roman" w:cs="Times New Roman"/>
          <w:b/>
          <w:lang w:val="es-ES"/>
        </w:rPr>
      </w:pPr>
      <w:r w:rsidRPr="00CF76F8">
        <w:rPr>
          <w:rFonts w:ascii="Times New Roman" w:hAnsi="Times New Roman" w:cs="Times New Roman"/>
          <w:b/>
          <w:lang w:val="es-ES"/>
        </w:rPr>
        <w:t>Profesional Ambiental</w:t>
      </w:r>
    </w:p>
    <w:p w14:paraId="4BB40509" w14:textId="026523BD" w:rsidR="00CE3017" w:rsidRPr="00CF76F8" w:rsidRDefault="00CE3017" w:rsidP="00DA278A">
      <w:pPr>
        <w:pStyle w:val="ListParagraph"/>
        <w:numPr>
          <w:ilvl w:val="0"/>
          <w:numId w:val="3"/>
        </w:numPr>
        <w:spacing w:after="0" w:line="256" w:lineRule="auto"/>
        <w:ind w:right="0"/>
        <w:jc w:val="left"/>
        <w:rPr>
          <w:rFonts w:ascii="Times New Roman" w:hAnsi="Times New Roman" w:cs="Times New Roman"/>
          <w:b/>
          <w:bCs/>
        </w:rPr>
      </w:pPr>
      <w:r w:rsidRPr="00CF76F8">
        <w:rPr>
          <w:rFonts w:ascii="Times New Roman" w:hAnsi="Times New Roman" w:cs="Times New Roman"/>
          <w:b/>
          <w:bCs/>
        </w:rPr>
        <w:t>ANTECEDENTES</w:t>
      </w:r>
    </w:p>
    <w:p w14:paraId="7D18BAE2" w14:textId="312D89AF" w:rsidR="00CE3017" w:rsidRPr="00CF76F8" w:rsidRDefault="00CE3017" w:rsidP="00CE3017">
      <w:pPr>
        <w:spacing w:after="0" w:line="256" w:lineRule="auto"/>
        <w:ind w:right="0"/>
        <w:jc w:val="left"/>
        <w:rPr>
          <w:rFonts w:ascii="Times New Roman" w:hAnsi="Times New Roman" w:cs="Times New Roman"/>
          <w:b/>
          <w:bCs/>
        </w:rPr>
      </w:pPr>
    </w:p>
    <w:p w14:paraId="0D8080C9" w14:textId="77777777" w:rsidR="00CF76F8" w:rsidRPr="00304064" w:rsidRDefault="00CF76F8" w:rsidP="00CF76F8">
      <w:pPr>
        <w:pStyle w:val="normal1"/>
        <w:spacing w:after="0" w:line="276" w:lineRule="auto"/>
        <w:ind w:left="0" w:right="-165"/>
        <w:rPr>
          <w:rFonts w:ascii="Times New Roman" w:eastAsia="Times New Roman" w:hAnsi="Times New Roman" w:cs="Times New Roman"/>
          <w:color w:val="000000"/>
        </w:rPr>
      </w:pPr>
      <w:r w:rsidRPr="00304064">
        <w:rPr>
          <w:rFonts w:ascii="Times New Roman" w:eastAsia="Times New Roman" w:hAnsi="Times New Roman" w:cs="Times New Roman"/>
          <w:color w:val="000000"/>
        </w:rPr>
        <w:t>El Banco Mundial (BM), otorgó un Préstamo al Gobierno de la República del Paraguay para financiar la ejecución del Proyecto de Resiliencia Urbana de la Franja Costera de Asunción, Contrato de Préstamo BIRF 9451-PY, cuyo ejecutor es el Ministerio de Obras Públicas y Comunicaciones (MOPC), a través de la Unidad Ejecutora del Proyecto BIRF 9451-PY, dependiente de la Dirección de Obras Públicas.</w:t>
      </w:r>
    </w:p>
    <w:p w14:paraId="15D9569F" w14:textId="77777777" w:rsidR="00CF76F8" w:rsidRPr="00304064" w:rsidRDefault="00CF76F8" w:rsidP="00CF76F8">
      <w:pPr>
        <w:pStyle w:val="normal1"/>
        <w:spacing w:after="0" w:line="276" w:lineRule="auto"/>
        <w:ind w:left="0" w:right="-165"/>
        <w:rPr>
          <w:rFonts w:ascii="Times New Roman" w:eastAsia="Times New Roman" w:hAnsi="Times New Roman" w:cs="Times New Roman"/>
          <w:color w:val="000000"/>
        </w:rPr>
      </w:pPr>
      <w:r w:rsidRPr="00304064">
        <w:rPr>
          <w:rFonts w:ascii="Times New Roman" w:eastAsia="Times New Roman" w:hAnsi="Times New Roman" w:cs="Times New Roman"/>
          <w:color w:val="000000"/>
        </w:rPr>
        <w:t>Las actividades principales del proyecto son las siguientes:</w:t>
      </w:r>
    </w:p>
    <w:p w14:paraId="4DDCBCB2" w14:textId="77777777" w:rsidR="00CF76F8" w:rsidRPr="00304064" w:rsidRDefault="00CF76F8" w:rsidP="00CF76F8">
      <w:pPr>
        <w:pStyle w:val="normal1"/>
        <w:spacing w:line="276" w:lineRule="auto"/>
        <w:ind w:left="0" w:right="-165"/>
        <w:rPr>
          <w:rFonts w:ascii="Times New Roman" w:eastAsia="Times New Roman" w:hAnsi="Times New Roman" w:cs="Times New Roman"/>
          <w:color w:val="000000"/>
        </w:rPr>
      </w:pPr>
      <w:r w:rsidRPr="00304064">
        <w:rPr>
          <w:rFonts w:ascii="Times New Roman" w:eastAsia="Times New Roman" w:hAnsi="Times New Roman" w:cs="Times New Roman"/>
          <w:color w:val="000000"/>
        </w:rPr>
        <w:t>Construir viviendas para reasentamiento, nuevos espacios públicos y conexiones a servicios públicos (Distrito Eco-Inclusivo) y riesgo de inundación aceptable.</w:t>
      </w:r>
    </w:p>
    <w:p w14:paraId="283FD594" w14:textId="77777777" w:rsidR="00CF76F8" w:rsidRPr="00304064" w:rsidRDefault="00CF76F8" w:rsidP="00CF76F8">
      <w:pPr>
        <w:pStyle w:val="normal1"/>
        <w:spacing w:line="276" w:lineRule="auto"/>
        <w:ind w:left="0" w:right="-165"/>
        <w:rPr>
          <w:rFonts w:ascii="Times New Roman" w:eastAsia="Times New Roman" w:hAnsi="Times New Roman" w:cs="Times New Roman"/>
          <w:color w:val="000000"/>
        </w:rPr>
      </w:pPr>
      <w:r w:rsidRPr="00304064">
        <w:rPr>
          <w:rFonts w:ascii="Times New Roman" w:eastAsia="Times New Roman" w:hAnsi="Times New Roman" w:cs="Times New Roman"/>
          <w:color w:val="000000"/>
        </w:rPr>
        <w:t>Revitalizar espacios públicos y áreas verdes mediante la implementación de tres subproyectos urbanos (Centro Histórico, Parque Caballero y Banco San Miguel).</w:t>
      </w:r>
    </w:p>
    <w:p w14:paraId="33F14B3C" w14:textId="77777777" w:rsidR="00CF76F8" w:rsidRPr="00304064" w:rsidRDefault="00CF76F8" w:rsidP="00CF76F8">
      <w:pPr>
        <w:pStyle w:val="normal1"/>
        <w:spacing w:line="276" w:lineRule="auto"/>
        <w:ind w:left="0" w:right="-165"/>
        <w:rPr>
          <w:rFonts w:ascii="Times New Roman" w:eastAsia="Times New Roman" w:hAnsi="Times New Roman" w:cs="Times New Roman"/>
          <w:color w:val="000000"/>
        </w:rPr>
      </w:pPr>
      <w:r w:rsidRPr="00304064">
        <w:rPr>
          <w:rFonts w:ascii="Times New Roman" w:eastAsia="Times New Roman" w:hAnsi="Times New Roman" w:cs="Times New Roman"/>
          <w:color w:val="000000"/>
        </w:rPr>
        <w:t>Mejorar la calidad y los medios de vida de las comunidades vulnerables mediante el desarrollo económico local (DEL) y estrategias participativas.</w:t>
      </w:r>
    </w:p>
    <w:p w14:paraId="4AE006AD" w14:textId="77777777" w:rsidR="00CF76F8" w:rsidRPr="00304064" w:rsidRDefault="00CF76F8" w:rsidP="00CF76F8">
      <w:pPr>
        <w:pStyle w:val="normal1"/>
        <w:spacing w:line="276" w:lineRule="auto"/>
        <w:ind w:left="0" w:right="-165"/>
        <w:rPr>
          <w:rFonts w:ascii="Times New Roman" w:eastAsia="Times New Roman" w:hAnsi="Times New Roman" w:cs="Times New Roman"/>
          <w:color w:val="000000"/>
        </w:rPr>
      </w:pPr>
      <w:r w:rsidRPr="00304064">
        <w:rPr>
          <w:rFonts w:ascii="Times New Roman" w:eastAsia="Times New Roman" w:hAnsi="Times New Roman" w:cs="Times New Roman"/>
          <w:color w:val="000000"/>
        </w:rPr>
        <w:t>Desarrollar las capacidades de las autoridades nacionales y municipales en planificación urbana, uso del suelo y gestión de riesgos y administración del Proyecto.</w:t>
      </w:r>
    </w:p>
    <w:p w14:paraId="0F6CF870" w14:textId="77777777" w:rsidR="00CF76F8" w:rsidRPr="00304064" w:rsidRDefault="00CF76F8" w:rsidP="00CF76F8">
      <w:pPr>
        <w:pStyle w:val="normal1"/>
        <w:spacing w:line="276" w:lineRule="auto"/>
        <w:ind w:left="0" w:right="-165"/>
        <w:rPr>
          <w:rFonts w:ascii="Times New Roman" w:eastAsia="Times New Roman" w:hAnsi="Times New Roman" w:cs="Times New Roman"/>
          <w:color w:val="000000"/>
        </w:rPr>
      </w:pPr>
      <w:r w:rsidRPr="00304064">
        <w:rPr>
          <w:rFonts w:ascii="Times New Roman" w:eastAsia="Times New Roman" w:hAnsi="Times New Roman" w:cs="Times New Roman"/>
          <w:color w:val="000000"/>
        </w:rPr>
        <w:t>Para llevar a cabo con éxito todas estas actividades, muchas de las cuales se presentan como proyectos nuevos y con características especiales, se considera necesario fortalecer y apoyar la gestión técnica y administrativa mediante la contratación de personal capacitado, que es el objetivo de la presente contratación.</w:t>
      </w:r>
    </w:p>
    <w:p w14:paraId="64CA6AA6" w14:textId="7C20EFCA" w:rsidR="00422B2E" w:rsidRPr="00CF76F8" w:rsidRDefault="00422B2E" w:rsidP="00C56606">
      <w:pPr>
        <w:spacing w:before="120" w:after="0" w:line="240" w:lineRule="auto"/>
        <w:ind w:left="0" w:right="0"/>
        <w:rPr>
          <w:rFonts w:ascii="Times New Roman" w:hAnsi="Times New Roman" w:cs="Times New Roman"/>
          <w:color w:val="auto"/>
          <w:lang w:eastAsia="en-US"/>
        </w:rPr>
      </w:pPr>
      <w:r w:rsidRPr="00CF76F8">
        <w:rPr>
          <w:rFonts w:ascii="Times New Roman" w:hAnsi="Times New Roman" w:cs="Times New Roman"/>
          <w:color w:val="auto"/>
          <w:lang w:eastAsia="en-US"/>
        </w:rPr>
        <w:t>Conforme lo anterior, en esta etapa de ejecución y para el cumplimiento de las metas previstas, se hace necesario conformar el equipo</w:t>
      </w:r>
      <w:r w:rsidR="000434F9" w:rsidRPr="00CF76F8">
        <w:rPr>
          <w:rFonts w:ascii="Times New Roman" w:hAnsi="Times New Roman" w:cs="Times New Roman"/>
          <w:color w:val="auto"/>
          <w:lang w:eastAsia="en-US"/>
        </w:rPr>
        <w:t xml:space="preserve"> ambiental</w:t>
      </w:r>
      <w:r w:rsidRPr="00CF76F8">
        <w:rPr>
          <w:rFonts w:ascii="Times New Roman" w:hAnsi="Times New Roman" w:cs="Times New Roman"/>
          <w:color w:val="auto"/>
          <w:lang w:eastAsia="en-US"/>
        </w:rPr>
        <w:t xml:space="preserve"> de la UEP, por lo cual el MOPC requiere la contratación del/la </w:t>
      </w:r>
      <w:r w:rsidR="002A0D15" w:rsidRPr="00CF76F8">
        <w:rPr>
          <w:rFonts w:ascii="Times New Roman" w:hAnsi="Times New Roman" w:cs="Times New Roman"/>
          <w:b/>
          <w:color w:val="auto"/>
          <w:lang w:eastAsia="en-US"/>
        </w:rPr>
        <w:t>Profesional</w:t>
      </w:r>
      <w:r w:rsidRPr="00CF76F8">
        <w:rPr>
          <w:rFonts w:ascii="Times New Roman" w:hAnsi="Times New Roman" w:cs="Times New Roman"/>
          <w:b/>
          <w:color w:val="auto"/>
          <w:lang w:eastAsia="en-US"/>
        </w:rPr>
        <w:t xml:space="preserve"> Ambiental</w:t>
      </w:r>
      <w:r w:rsidRPr="00CF76F8">
        <w:rPr>
          <w:rFonts w:ascii="Times New Roman" w:hAnsi="Times New Roman" w:cs="Times New Roman"/>
          <w:color w:val="auto"/>
          <w:lang w:eastAsia="en-US"/>
        </w:rPr>
        <w:t xml:space="preserve"> con experiencia en proyectos de inversión con financiamiento de organismos multilaterales, a ser financiada con fondos del Préstamo BIRF 9451-PY.</w:t>
      </w:r>
    </w:p>
    <w:p w14:paraId="1D83FD0F" w14:textId="6B8FEB48" w:rsidR="00F229F9" w:rsidRPr="00CF76F8" w:rsidRDefault="00F229F9" w:rsidP="00CE3017">
      <w:pPr>
        <w:spacing w:before="120" w:after="0" w:line="240" w:lineRule="auto"/>
        <w:ind w:left="0" w:right="0"/>
        <w:rPr>
          <w:rFonts w:ascii="Times New Roman" w:hAnsi="Times New Roman" w:cs="Times New Roman"/>
          <w:color w:val="auto"/>
          <w:lang w:eastAsia="en-US"/>
        </w:rPr>
      </w:pPr>
    </w:p>
    <w:p w14:paraId="20876771" w14:textId="7002028F" w:rsidR="003E7960" w:rsidRPr="00CF76F8" w:rsidRDefault="003E7960" w:rsidP="00DA278A">
      <w:pPr>
        <w:pStyle w:val="ListParagraph"/>
        <w:numPr>
          <w:ilvl w:val="0"/>
          <w:numId w:val="3"/>
        </w:numPr>
        <w:spacing w:after="0" w:line="256" w:lineRule="auto"/>
        <w:ind w:right="0"/>
        <w:jc w:val="left"/>
        <w:rPr>
          <w:rFonts w:ascii="Times New Roman" w:hAnsi="Times New Roman" w:cs="Times New Roman"/>
          <w:b/>
          <w:bCs/>
        </w:rPr>
      </w:pPr>
      <w:r w:rsidRPr="00CF76F8">
        <w:rPr>
          <w:rFonts w:ascii="Times New Roman" w:hAnsi="Times New Roman" w:cs="Times New Roman"/>
          <w:b/>
          <w:bCs/>
        </w:rPr>
        <w:t>OBJETIVO DE LA CONSULTORIA</w:t>
      </w:r>
    </w:p>
    <w:p w14:paraId="44D9B5B0" w14:textId="77777777" w:rsidR="003568B7" w:rsidRPr="00CF76F8" w:rsidRDefault="003568B7" w:rsidP="003568B7">
      <w:pPr>
        <w:pStyle w:val="ListParagraph"/>
        <w:spacing w:after="0" w:line="256" w:lineRule="auto"/>
        <w:ind w:left="1008" w:right="0"/>
        <w:rPr>
          <w:rFonts w:ascii="Times New Roman" w:hAnsi="Times New Roman" w:cs="Times New Roman"/>
          <w:b/>
          <w:bCs/>
        </w:rPr>
      </w:pPr>
    </w:p>
    <w:p w14:paraId="6CFB96CF" w14:textId="5057F83A" w:rsidR="007D20D9" w:rsidRPr="00CF76F8" w:rsidRDefault="00B54F01" w:rsidP="00FC5AA4">
      <w:pPr>
        <w:spacing w:after="160" w:line="259" w:lineRule="auto"/>
        <w:ind w:left="0" w:right="0"/>
        <w:rPr>
          <w:rFonts w:ascii="Times New Roman" w:hAnsi="Times New Roman" w:cs="Times New Roman"/>
          <w:b/>
          <w:bCs/>
        </w:rPr>
      </w:pPr>
      <w:r w:rsidRPr="00CF76F8">
        <w:rPr>
          <w:rFonts w:ascii="Times New Roman" w:hAnsi="Times New Roman" w:cs="Times New Roman"/>
          <w:lang w:val="es-ES_tradnl"/>
        </w:rPr>
        <w:t xml:space="preserve">El objetivo principal de la contratación es la conformación de un equipo de profesionales que apoye con sus capacidades profesionales y experiencias, </w:t>
      </w:r>
      <w:r w:rsidR="002A0D15" w:rsidRPr="00CF76F8">
        <w:rPr>
          <w:rFonts w:ascii="Times New Roman" w:hAnsi="Times New Roman" w:cs="Times New Roman"/>
          <w:lang w:val="es-ES_tradnl"/>
        </w:rPr>
        <w:t>como Profesional</w:t>
      </w:r>
      <w:r w:rsidRPr="00CF76F8">
        <w:rPr>
          <w:rFonts w:ascii="Times New Roman" w:hAnsi="Times New Roman" w:cs="Times New Roman"/>
          <w:lang w:val="es-ES_tradnl"/>
        </w:rPr>
        <w:t xml:space="preserve"> Ambiental en el marco de los Subproyectos de la UEP BIRF 9451-PY y la generación de toda la documentación técnica necesaria y oportuna para conocimiento y toma de decisiones de los Responsables de cada </w:t>
      </w:r>
      <w:r w:rsidR="00FC5AA4" w:rsidRPr="00CF76F8">
        <w:rPr>
          <w:rFonts w:ascii="Times New Roman" w:hAnsi="Times New Roman" w:cs="Times New Roman"/>
          <w:lang w:val="es-ES_tradnl"/>
        </w:rPr>
        <w:t>Subp</w:t>
      </w:r>
      <w:r w:rsidRPr="00CF76F8">
        <w:rPr>
          <w:rFonts w:ascii="Times New Roman" w:hAnsi="Times New Roman" w:cs="Times New Roman"/>
          <w:lang w:val="es-ES_tradnl"/>
        </w:rPr>
        <w:t xml:space="preserve">royecto y de la Coordinación de la UEP </w:t>
      </w:r>
      <w:r w:rsidR="007D20D9" w:rsidRPr="00CF76F8">
        <w:rPr>
          <w:rFonts w:ascii="Times New Roman" w:hAnsi="Times New Roman" w:cs="Times New Roman"/>
          <w:lang w:val="es-ES_tradnl"/>
        </w:rPr>
        <w:t>BIRF 9451-PY</w:t>
      </w:r>
      <w:r w:rsidRPr="00CF76F8">
        <w:rPr>
          <w:rFonts w:ascii="Times New Roman" w:hAnsi="Times New Roman" w:cs="Times New Roman"/>
          <w:lang w:val="es-ES_tradnl"/>
        </w:rPr>
        <w:t xml:space="preserve">. Trabajará, asimismo, en coordinación con todas las áreas de la estructura funcional de la UEP </w:t>
      </w:r>
      <w:r w:rsidR="007D20D9" w:rsidRPr="00CF76F8">
        <w:rPr>
          <w:rFonts w:ascii="Times New Roman" w:hAnsi="Times New Roman" w:cs="Times New Roman"/>
          <w:lang w:val="es-ES_tradnl"/>
        </w:rPr>
        <w:t xml:space="preserve">BIRF 9451-PY </w:t>
      </w:r>
      <w:r w:rsidRPr="00CF76F8">
        <w:rPr>
          <w:rFonts w:ascii="Times New Roman" w:hAnsi="Times New Roman" w:cs="Times New Roman"/>
          <w:lang w:val="es-ES_tradnl"/>
        </w:rPr>
        <w:t>y cumpliendo tareas bajo la orden de servicio de la DGSA.</w:t>
      </w:r>
      <w:r w:rsidR="003E7960" w:rsidRPr="00CF76F8">
        <w:rPr>
          <w:rFonts w:ascii="Times New Roman" w:hAnsi="Times New Roman" w:cs="Times New Roman"/>
          <w:b/>
          <w:bCs/>
        </w:rPr>
        <w:t xml:space="preserve">  </w:t>
      </w:r>
    </w:p>
    <w:p w14:paraId="06987B5A" w14:textId="2332BFFA" w:rsidR="003E7960" w:rsidRPr="00CF76F8" w:rsidRDefault="003E7960" w:rsidP="00DA278A">
      <w:pPr>
        <w:pStyle w:val="ListParagraph"/>
        <w:numPr>
          <w:ilvl w:val="0"/>
          <w:numId w:val="3"/>
        </w:numPr>
        <w:spacing w:after="160" w:line="259" w:lineRule="auto"/>
        <w:ind w:right="0"/>
        <w:jc w:val="left"/>
        <w:rPr>
          <w:rFonts w:ascii="Times New Roman" w:hAnsi="Times New Roman" w:cs="Times New Roman"/>
          <w:b/>
          <w:bCs/>
        </w:rPr>
      </w:pPr>
      <w:r w:rsidRPr="00CF76F8">
        <w:rPr>
          <w:rFonts w:ascii="Times New Roman" w:hAnsi="Times New Roman" w:cs="Times New Roman"/>
          <w:b/>
          <w:bCs/>
        </w:rPr>
        <w:t>DESCRIPCIÓN DE LAS ACTIVIDADES</w:t>
      </w:r>
    </w:p>
    <w:p w14:paraId="20B0649C" w14:textId="77777777" w:rsidR="003E7960" w:rsidRPr="00CF76F8" w:rsidRDefault="003E7960" w:rsidP="00FE6DCE">
      <w:pPr>
        <w:tabs>
          <w:tab w:val="left" w:pos="142"/>
        </w:tabs>
        <w:spacing w:after="160" w:line="259" w:lineRule="auto"/>
        <w:ind w:left="0" w:right="0"/>
        <w:rPr>
          <w:rFonts w:ascii="Times New Roman" w:hAnsi="Times New Roman" w:cs="Times New Roman"/>
        </w:rPr>
      </w:pPr>
      <w:r w:rsidRPr="00CF76F8">
        <w:rPr>
          <w:rFonts w:ascii="Times New Roman" w:hAnsi="Times New Roman" w:cs="Times New Roman"/>
        </w:rPr>
        <w:t>Sin ser limitativas, las actividades más importantes que se deben cumplir son las siguientes:</w:t>
      </w:r>
    </w:p>
    <w:p w14:paraId="2B9B3337" w14:textId="449740B5" w:rsidR="00F066DE" w:rsidRPr="00CF76F8" w:rsidRDefault="00F066DE" w:rsidP="00DA278A">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Apoyar a la UEP BIRF 9451-PY</w:t>
      </w:r>
      <w:r w:rsidR="0016247C" w:rsidRPr="00CF76F8">
        <w:rPr>
          <w:rFonts w:ascii="Times New Roman" w:eastAsia="Times New Roman" w:hAnsi="Times New Roman" w:cs="Times New Roman"/>
          <w:lang w:val="es-ES_tradnl" w:eastAsia="es-ES"/>
        </w:rPr>
        <w:t xml:space="preserve"> y a la Dirección de Gestión Ambiental y Social (DGSA)</w:t>
      </w:r>
      <w:r w:rsidRPr="00CF76F8">
        <w:rPr>
          <w:rFonts w:ascii="Times New Roman" w:eastAsia="Times New Roman" w:hAnsi="Times New Roman" w:cs="Times New Roman"/>
          <w:lang w:val="es-ES_tradnl" w:eastAsia="es-ES"/>
        </w:rPr>
        <w:t xml:space="preserve"> en los procesos y gestiones que involucren componentes ambientales</w:t>
      </w:r>
      <w:r w:rsidR="002A0D15" w:rsidRPr="00CF76F8">
        <w:rPr>
          <w:rFonts w:ascii="Times New Roman" w:eastAsia="Times New Roman" w:hAnsi="Times New Roman" w:cs="Times New Roman"/>
          <w:lang w:val="es-ES_tradnl" w:eastAsia="es-ES"/>
        </w:rPr>
        <w:t xml:space="preserve"> y de SIG</w:t>
      </w:r>
      <w:r w:rsidRPr="00CF76F8">
        <w:rPr>
          <w:rFonts w:ascii="Times New Roman" w:eastAsia="Times New Roman" w:hAnsi="Times New Roman" w:cs="Times New Roman"/>
          <w:lang w:val="es-ES_tradnl" w:eastAsia="es-ES"/>
        </w:rPr>
        <w:t xml:space="preserve"> en proyectos de su cartera.</w:t>
      </w:r>
    </w:p>
    <w:p w14:paraId="05707B24" w14:textId="615FD05A" w:rsidR="003A5B40" w:rsidRPr="00CF76F8" w:rsidRDefault="002A0D15" w:rsidP="00DA278A">
      <w:pPr>
        <w:pStyle w:val="ListParagraph"/>
        <w:numPr>
          <w:ilvl w:val="1"/>
          <w:numId w:val="2"/>
        </w:numPr>
        <w:tabs>
          <w:tab w:val="left" w:pos="284"/>
          <w:tab w:val="left" w:pos="426"/>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Apoyar en la verificación de</w:t>
      </w:r>
      <w:r w:rsidR="003A5B40" w:rsidRPr="00CF76F8">
        <w:rPr>
          <w:rFonts w:ascii="Times New Roman" w:eastAsia="Times New Roman" w:hAnsi="Times New Roman" w:cs="Times New Roman"/>
          <w:lang w:val="es-ES_tradnl" w:eastAsia="es-ES"/>
        </w:rPr>
        <w:t xml:space="preserve"> la adecuada y oportuna implementación de la gestión ambiental tal como se prevé en los Marco de Gestión Ambiental y Social </w:t>
      </w:r>
      <w:r w:rsidR="007D20D9" w:rsidRPr="00CF76F8">
        <w:rPr>
          <w:rFonts w:ascii="Times New Roman" w:eastAsia="Times New Roman" w:hAnsi="Times New Roman" w:cs="Times New Roman"/>
          <w:lang w:val="es-ES_tradnl" w:eastAsia="es-ES"/>
        </w:rPr>
        <w:t>(MGAS) del Proyecto,</w:t>
      </w:r>
      <w:r w:rsidR="00AE2B1D" w:rsidRPr="00CF76F8">
        <w:rPr>
          <w:rFonts w:ascii="Times New Roman" w:eastAsia="Times New Roman" w:hAnsi="Times New Roman" w:cs="Times New Roman"/>
          <w:lang w:val="es-ES_tradnl" w:eastAsia="es-ES"/>
        </w:rPr>
        <w:t xml:space="preserve"> Plan de Gestión Ambiental y Social </w:t>
      </w:r>
      <w:r w:rsidR="00F04C2B" w:rsidRPr="00CF76F8">
        <w:rPr>
          <w:rFonts w:ascii="Times New Roman" w:eastAsia="Times New Roman" w:hAnsi="Times New Roman" w:cs="Times New Roman"/>
          <w:lang w:val="es-ES_tradnl" w:eastAsia="es-ES"/>
        </w:rPr>
        <w:t xml:space="preserve">(PGAS) </w:t>
      </w:r>
      <w:r w:rsidR="00AE2B1D" w:rsidRPr="00CF76F8">
        <w:rPr>
          <w:rFonts w:ascii="Times New Roman" w:eastAsia="Times New Roman" w:hAnsi="Times New Roman" w:cs="Times New Roman"/>
          <w:lang w:val="es-ES_tradnl" w:eastAsia="es-ES"/>
        </w:rPr>
        <w:t>de los subproyectos</w:t>
      </w:r>
      <w:r w:rsidR="00F04C2B" w:rsidRPr="00CF76F8">
        <w:rPr>
          <w:rFonts w:ascii="Times New Roman" w:eastAsia="Times New Roman" w:hAnsi="Times New Roman" w:cs="Times New Roman"/>
          <w:lang w:val="es-ES_tradnl" w:eastAsia="es-ES"/>
        </w:rPr>
        <w:t xml:space="preserve">, </w:t>
      </w:r>
      <w:r w:rsidR="007D20D9" w:rsidRPr="00CF76F8">
        <w:rPr>
          <w:rFonts w:ascii="Times New Roman" w:eastAsia="Times New Roman" w:hAnsi="Times New Roman" w:cs="Times New Roman"/>
          <w:lang w:val="es-ES_tradnl" w:eastAsia="es-ES"/>
        </w:rPr>
        <w:t>Especificaciones Técnicas Ambientales y Sociales</w:t>
      </w:r>
      <w:r w:rsidR="003A5B40" w:rsidRPr="00CF76F8">
        <w:rPr>
          <w:rFonts w:ascii="Times New Roman" w:eastAsia="Times New Roman" w:hAnsi="Times New Roman" w:cs="Times New Roman"/>
          <w:lang w:val="es-ES_tradnl" w:eastAsia="es-ES"/>
        </w:rPr>
        <w:t xml:space="preserve"> (ETAS), los cuales son instrumentos elaborados o a elaborar dando cumplimiento a la normativa nacional, las </w:t>
      </w:r>
      <w:r w:rsidR="007B55CE" w:rsidRPr="00CF76F8">
        <w:rPr>
          <w:rFonts w:ascii="Times New Roman" w:eastAsia="Times New Roman" w:hAnsi="Times New Roman" w:cs="Times New Roman"/>
          <w:lang w:val="es-ES_tradnl" w:eastAsia="es-ES"/>
        </w:rPr>
        <w:t>Especificaciones Técnicas Ambientales Generales (ETAG) del MOPC</w:t>
      </w:r>
      <w:r w:rsidR="00F04C2B" w:rsidRPr="00CF76F8">
        <w:rPr>
          <w:rFonts w:ascii="Times New Roman" w:eastAsia="Times New Roman" w:hAnsi="Times New Roman" w:cs="Times New Roman"/>
          <w:lang w:val="es-ES_tradnl" w:eastAsia="es-ES"/>
        </w:rPr>
        <w:t xml:space="preserve"> y </w:t>
      </w:r>
      <w:r w:rsidR="00F04C2B" w:rsidRPr="00CF76F8">
        <w:rPr>
          <w:rFonts w:ascii="Times New Roman" w:eastAsia="Times New Roman" w:hAnsi="Times New Roman" w:cs="Times New Roman"/>
          <w:lang w:val="es-ES_tradnl" w:eastAsia="es-ES"/>
        </w:rPr>
        <w:lastRenderedPageBreak/>
        <w:t>los Estándares Ambientales y Sociales (EAS) del Marco Ambiental y Social (MAS) del Banco Mundial</w:t>
      </w:r>
      <w:r w:rsidR="0016247C" w:rsidRPr="00CF76F8">
        <w:rPr>
          <w:rFonts w:ascii="Times New Roman" w:eastAsia="Times New Roman" w:hAnsi="Times New Roman" w:cs="Times New Roman"/>
          <w:lang w:val="es-ES_tradnl" w:eastAsia="es-ES"/>
        </w:rPr>
        <w:t>, comunicando a la DGSA cualquier hallazgo encontrado en dicha verificación</w:t>
      </w:r>
    </w:p>
    <w:p w14:paraId="61EA8CB9" w14:textId="7342B292" w:rsidR="00F066DE" w:rsidRPr="00CF76F8" w:rsidRDefault="002A0D15" w:rsidP="00DA278A">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Apoyar en la preparación de</w:t>
      </w:r>
      <w:r w:rsidR="00F066DE" w:rsidRPr="00CF76F8">
        <w:rPr>
          <w:rFonts w:ascii="Times New Roman" w:eastAsia="Times New Roman" w:hAnsi="Times New Roman" w:cs="Times New Roman"/>
          <w:lang w:val="es-ES_tradnl" w:eastAsia="es-ES"/>
        </w:rPr>
        <w:t xml:space="preserve"> los documentos requeridos en las distintas etapas del proyecto, relacionados con temas ambientales.</w:t>
      </w:r>
    </w:p>
    <w:p w14:paraId="31F5CCCF" w14:textId="1325BA5C" w:rsidR="007B168B" w:rsidRPr="00CF76F8" w:rsidRDefault="002A0D15" w:rsidP="00DA278A">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 xml:space="preserve">Apoyar en </w:t>
      </w:r>
      <w:r w:rsidR="0016247C" w:rsidRPr="00CF76F8">
        <w:rPr>
          <w:rFonts w:ascii="Times New Roman" w:eastAsia="Times New Roman" w:hAnsi="Times New Roman" w:cs="Times New Roman"/>
          <w:lang w:val="es-ES_tradnl" w:eastAsia="es-ES"/>
        </w:rPr>
        <w:t xml:space="preserve">los </w:t>
      </w:r>
      <w:r w:rsidRPr="00CF76F8">
        <w:rPr>
          <w:rFonts w:ascii="Times New Roman" w:eastAsia="Times New Roman" w:hAnsi="Times New Roman" w:cs="Times New Roman"/>
          <w:lang w:val="es-ES_tradnl" w:eastAsia="es-ES"/>
        </w:rPr>
        <w:t>componente</w:t>
      </w:r>
      <w:r w:rsidR="0016247C" w:rsidRPr="00CF76F8">
        <w:rPr>
          <w:rFonts w:ascii="Times New Roman" w:eastAsia="Times New Roman" w:hAnsi="Times New Roman" w:cs="Times New Roman"/>
          <w:lang w:val="es-ES_tradnl" w:eastAsia="es-ES"/>
        </w:rPr>
        <w:t>s</w:t>
      </w:r>
      <w:r w:rsidRPr="00CF76F8">
        <w:rPr>
          <w:rFonts w:ascii="Times New Roman" w:eastAsia="Times New Roman" w:hAnsi="Times New Roman" w:cs="Times New Roman"/>
          <w:lang w:val="es-ES_tradnl" w:eastAsia="es-ES"/>
        </w:rPr>
        <w:t xml:space="preserve"> ambiental y SIG para la</w:t>
      </w:r>
      <w:r w:rsidR="007B168B" w:rsidRPr="00CF76F8">
        <w:rPr>
          <w:rFonts w:ascii="Times New Roman" w:eastAsia="Times New Roman" w:hAnsi="Times New Roman" w:cs="Times New Roman"/>
          <w:lang w:val="es-ES_tradnl" w:eastAsia="es-ES"/>
        </w:rPr>
        <w:t xml:space="preserve"> elaboración del Estudio de Impacto Ambiental y Social (EIAS) de cada Fase de los subproyectos, Informes de Auditoría de Cumplimiento del Plan de Gestión Ambiental o Ajuste del Plan de Gestión Ambiental según el caso</w:t>
      </w:r>
      <w:r w:rsidR="0016247C" w:rsidRPr="00CF76F8">
        <w:rPr>
          <w:rFonts w:ascii="Times New Roman" w:eastAsia="Times New Roman" w:hAnsi="Times New Roman" w:cs="Times New Roman"/>
          <w:lang w:val="es-ES_tradnl" w:eastAsia="es-ES"/>
        </w:rPr>
        <w:t xml:space="preserve"> que corresponda</w:t>
      </w:r>
      <w:r w:rsidR="007B168B" w:rsidRPr="00CF76F8">
        <w:rPr>
          <w:rFonts w:ascii="Times New Roman" w:eastAsia="Times New Roman" w:hAnsi="Times New Roman" w:cs="Times New Roman"/>
          <w:lang w:val="es-ES_tradnl" w:eastAsia="es-ES"/>
        </w:rPr>
        <w:t xml:space="preserve">. Apoyar en </w:t>
      </w:r>
      <w:r w:rsidR="0016247C" w:rsidRPr="00CF76F8">
        <w:rPr>
          <w:rFonts w:ascii="Times New Roman" w:eastAsia="Times New Roman" w:hAnsi="Times New Roman" w:cs="Times New Roman"/>
          <w:lang w:val="es-ES_tradnl" w:eastAsia="es-ES"/>
        </w:rPr>
        <w:t xml:space="preserve">la incorporación de </w:t>
      </w:r>
      <w:r w:rsidR="007B168B" w:rsidRPr="00CF76F8">
        <w:rPr>
          <w:rFonts w:ascii="Times New Roman" w:eastAsia="Times New Roman" w:hAnsi="Times New Roman" w:cs="Times New Roman"/>
          <w:lang w:val="es-ES_tradnl" w:eastAsia="es-ES"/>
        </w:rPr>
        <w:t xml:space="preserve">ajustes y correcciones </w:t>
      </w:r>
      <w:r w:rsidR="0016247C" w:rsidRPr="00CF76F8">
        <w:rPr>
          <w:rFonts w:ascii="Times New Roman" w:eastAsia="Times New Roman" w:hAnsi="Times New Roman" w:cs="Times New Roman"/>
          <w:lang w:val="es-ES_tradnl" w:eastAsia="es-ES"/>
        </w:rPr>
        <w:t xml:space="preserve">derivadas de las </w:t>
      </w:r>
      <w:r w:rsidR="007B168B" w:rsidRPr="00CF76F8">
        <w:rPr>
          <w:rFonts w:ascii="Times New Roman" w:eastAsia="Times New Roman" w:hAnsi="Times New Roman" w:cs="Times New Roman"/>
          <w:lang w:val="es-ES_tradnl" w:eastAsia="es-ES"/>
        </w:rPr>
        <w:t xml:space="preserve">observaciones del equipo del Banco Mundial cuando sea necesario, hasta la obtención de la No Objeción. </w:t>
      </w:r>
    </w:p>
    <w:p w14:paraId="39B81F20" w14:textId="521DB407" w:rsidR="00A22218" w:rsidRPr="00CF76F8" w:rsidRDefault="00AB4195" w:rsidP="00DA278A">
      <w:pPr>
        <w:pStyle w:val="ListParagraph"/>
        <w:numPr>
          <w:ilvl w:val="1"/>
          <w:numId w:val="2"/>
        </w:numPr>
        <w:tabs>
          <w:tab w:val="left" w:pos="284"/>
          <w:tab w:val="left" w:pos="426"/>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Realizar visitas de campo y formar parte del equipo de trabajo</w:t>
      </w:r>
      <w:r w:rsidR="0016247C" w:rsidRPr="00CF76F8">
        <w:rPr>
          <w:rFonts w:ascii="Times New Roman" w:eastAsia="Times New Roman" w:hAnsi="Times New Roman" w:cs="Times New Roman"/>
          <w:lang w:val="es-ES_tradnl" w:eastAsia="es-ES"/>
        </w:rPr>
        <w:t xml:space="preserve"> que acompaña </w:t>
      </w:r>
      <w:r w:rsidR="007D1FDC" w:rsidRPr="00CF76F8">
        <w:rPr>
          <w:rFonts w:ascii="Times New Roman" w:eastAsia="Times New Roman" w:hAnsi="Times New Roman" w:cs="Times New Roman"/>
          <w:lang w:val="es-ES_tradnl" w:eastAsia="es-ES"/>
        </w:rPr>
        <w:t xml:space="preserve">a </w:t>
      </w:r>
      <w:r w:rsidR="0016247C" w:rsidRPr="00CF76F8">
        <w:rPr>
          <w:rFonts w:ascii="Times New Roman" w:eastAsia="Times New Roman" w:hAnsi="Times New Roman" w:cs="Times New Roman"/>
          <w:lang w:val="es-ES_tradnl" w:eastAsia="es-ES"/>
        </w:rPr>
        <w:t>la</w:t>
      </w:r>
      <w:r w:rsidR="007D1FDC" w:rsidRPr="00CF76F8">
        <w:rPr>
          <w:rFonts w:ascii="Times New Roman" w:eastAsia="Times New Roman" w:hAnsi="Times New Roman" w:cs="Times New Roman"/>
          <w:lang w:val="es-ES_tradnl" w:eastAsia="es-ES"/>
        </w:rPr>
        <w:t>s</w:t>
      </w:r>
      <w:r w:rsidR="0016247C" w:rsidRPr="00CF76F8">
        <w:rPr>
          <w:rFonts w:ascii="Times New Roman" w:eastAsia="Times New Roman" w:hAnsi="Times New Roman" w:cs="Times New Roman"/>
          <w:lang w:val="es-ES_tradnl" w:eastAsia="es-ES"/>
        </w:rPr>
        <w:t xml:space="preserve"> actividades</w:t>
      </w:r>
      <w:r w:rsidRPr="00CF76F8">
        <w:rPr>
          <w:rFonts w:ascii="Times New Roman" w:eastAsia="Times New Roman" w:hAnsi="Times New Roman" w:cs="Times New Roman"/>
          <w:lang w:val="es-ES_tradnl" w:eastAsia="es-ES"/>
        </w:rPr>
        <w:t xml:space="preserve"> de supervisión de las obras </w:t>
      </w:r>
      <w:r w:rsidR="00E2494B" w:rsidRPr="00CF76F8">
        <w:rPr>
          <w:rFonts w:ascii="Times New Roman" w:eastAsia="Times New Roman" w:hAnsi="Times New Roman" w:cs="Times New Roman"/>
          <w:lang w:val="es-ES_tradnl" w:eastAsia="es-ES"/>
        </w:rPr>
        <w:t>con profesionales</w:t>
      </w:r>
      <w:r w:rsidR="00C952FD" w:rsidRPr="00CF76F8">
        <w:rPr>
          <w:rFonts w:ascii="Times New Roman" w:eastAsia="Times New Roman" w:hAnsi="Times New Roman" w:cs="Times New Roman"/>
          <w:lang w:val="es-ES_tradnl" w:eastAsia="es-ES"/>
        </w:rPr>
        <w:t xml:space="preserve"> de la UEP BIRF 9451-PY</w:t>
      </w:r>
      <w:r w:rsidR="00A22218" w:rsidRPr="00CF76F8">
        <w:rPr>
          <w:rFonts w:ascii="Times New Roman" w:eastAsia="Times New Roman" w:hAnsi="Times New Roman" w:cs="Times New Roman"/>
          <w:lang w:val="es-ES_tradnl" w:eastAsia="es-ES"/>
        </w:rPr>
        <w:t xml:space="preserve">, quienes se desempeñen </w:t>
      </w:r>
      <w:r w:rsidRPr="00CF76F8">
        <w:rPr>
          <w:rFonts w:ascii="Times New Roman" w:eastAsia="Times New Roman" w:hAnsi="Times New Roman" w:cs="Times New Roman"/>
          <w:lang w:val="es-ES_tradnl" w:eastAsia="es-ES"/>
        </w:rPr>
        <w:t>en la supervisión técnica y general de las obras tales como: la supervisión de obras, fiscales de obras, etc</w:t>
      </w:r>
      <w:r w:rsidR="00FE6DCE" w:rsidRPr="00CF76F8">
        <w:rPr>
          <w:rFonts w:ascii="Times New Roman" w:eastAsia="Times New Roman" w:hAnsi="Times New Roman" w:cs="Times New Roman"/>
          <w:lang w:val="es-ES_tradnl" w:eastAsia="es-ES"/>
        </w:rPr>
        <w:t>.</w:t>
      </w:r>
      <w:r w:rsidR="00A22218" w:rsidRPr="00CF76F8">
        <w:rPr>
          <w:rFonts w:ascii="Times New Roman" w:eastAsia="Times New Roman" w:hAnsi="Times New Roman" w:cs="Times New Roman"/>
          <w:lang w:val="es-ES_tradnl" w:eastAsia="es-ES"/>
        </w:rPr>
        <w:t xml:space="preserve"> Realización de recomendaciones y/o </w:t>
      </w:r>
      <w:r w:rsidR="0016247C" w:rsidRPr="00CF76F8">
        <w:rPr>
          <w:rFonts w:ascii="Times New Roman" w:eastAsia="Times New Roman" w:hAnsi="Times New Roman" w:cs="Times New Roman"/>
          <w:lang w:val="es-ES_tradnl" w:eastAsia="es-ES"/>
        </w:rPr>
        <w:t xml:space="preserve">alertas técnicas </w:t>
      </w:r>
      <w:r w:rsidR="00FD0563" w:rsidRPr="00CF76F8">
        <w:rPr>
          <w:rFonts w:ascii="Times New Roman" w:eastAsia="Times New Roman" w:hAnsi="Times New Roman" w:cs="Times New Roman"/>
          <w:lang w:val="es-ES_tradnl" w:eastAsia="es-ES"/>
        </w:rPr>
        <w:t xml:space="preserve"> </w:t>
      </w:r>
      <w:r w:rsidR="009557F6" w:rsidRPr="00CF76F8">
        <w:rPr>
          <w:rFonts w:ascii="Times New Roman" w:eastAsia="Times New Roman" w:hAnsi="Times New Roman" w:cs="Times New Roman"/>
          <w:lang w:val="es-ES_tradnl" w:eastAsia="es-ES"/>
        </w:rPr>
        <w:t>in situ y en forma escrita</w:t>
      </w:r>
      <w:r w:rsidR="00806067" w:rsidRPr="00CF76F8">
        <w:rPr>
          <w:rFonts w:ascii="Times New Roman" w:eastAsia="Times New Roman" w:hAnsi="Times New Roman" w:cs="Times New Roman"/>
          <w:lang w:val="es-ES_tradnl" w:eastAsia="es-ES"/>
        </w:rPr>
        <w:t xml:space="preserve"> a través de </w:t>
      </w:r>
      <w:r w:rsidR="00FD0563" w:rsidRPr="00CF76F8">
        <w:rPr>
          <w:rFonts w:ascii="Times New Roman" w:eastAsia="Times New Roman" w:hAnsi="Times New Roman" w:cs="Times New Roman"/>
          <w:lang w:val="es-ES_tradnl" w:eastAsia="es-ES"/>
        </w:rPr>
        <w:t>informes de verificación a la DGSA y al equipo de supervisión, a fin de que estos incluyan las medidas correctivas correspondientes en los dictámenes dirigidos a la contrat</w:t>
      </w:r>
      <w:r w:rsidR="003E28E7" w:rsidRPr="00CF76F8">
        <w:rPr>
          <w:rFonts w:ascii="Times New Roman" w:eastAsia="Times New Roman" w:hAnsi="Times New Roman" w:cs="Times New Roman"/>
          <w:lang w:val="es-ES_tradnl" w:eastAsia="es-ES"/>
        </w:rPr>
        <w:t>i</w:t>
      </w:r>
      <w:r w:rsidR="00FD0563" w:rsidRPr="00CF76F8">
        <w:rPr>
          <w:rFonts w:ascii="Times New Roman" w:eastAsia="Times New Roman" w:hAnsi="Times New Roman" w:cs="Times New Roman"/>
          <w:lang w:val="es-ES_tradnl" w:eastAsia="es-ES"/>
        </w:rPr>
        <w:t xml:space="preserve">sta. </w:t>
      </w:r>
    </w:p>
    <w:p w14:paraId="7C3CE6B4" w14:textId="2544C6C5" w:rsidR="00A67124" w:rsidRPr="00CF76F8" w:rsidRDefault="00A67124" w:rsidP="00DA278A">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 xml:space="preserve">Participar de reuniones convocadas por las dependencias administradoras del contrato de obras y con los especialistas ambientales y de Salud y Seguridad Ocupacional de firmas Fiscalizadoras y Contratistas de obras. El </w:t>
      </w:r>
      <w:r w:rsidR="00FD0563" w:rsidRPr="00CF76F8">
        <w:rPr>
          <w:rFonts w:ascii="Times New Roman" w:eastAsia="Times New Roman" w:hAnsi="Times New Roman" w:cs="Times New Roman"/>
          <w:lang w:val="es-ES_tradnl" w:eastAsia="es-ES"/>
        </w:rPr>
        <w:t xml:space="preserve">profesional ambiental </w:t>
      </w:r>
      <w:r w:rsidRPr="00CF76F8">
        <w:rPr>
          <w:rFonts w:ascii="Times New Roman" w:eastAsia="Times New Roman" w:hAnsi="Times New Roman" w:cs="Times New Roman"/>
          <w:lang w:val="es-ES_tradnl" w:eastAsia="es-ES"/>
        </w:rPr>
        <w:t xml:space="preserve">como parte de sus funciones podrá </w:t>
      </w:r>
      <w:r w:rsidR="00AB2073" w:rsidRPr="00CF76F8">
        <w:rPr>
          <w:rFonts w:ascii="Times New Roman" w:eastAsia="Times New Roman" w:hAnsi="Times New Roman" w:cs="Times New Roman"/>
          <w:lang w:val="es-ES_tradnl" w:eastAsia="es-ES"/>
        </w:rPr>
        <w:t xml:space="preserve">apoyar en la coordinación y preparación de </w:t>
      </w:r>
      <w:r w:rsidRPr="00CF76F8">
        <w:rPr>
          <w:rFonts w:ascii="Times New Roman" w:eastAsia="Times New Roman" w:hAnsi="Times New Roman" w:cs="Times New Roman"/>
          <w:lang w:val="es-ES_tradnl" w:eastAsia="es-ES"/>
        </w:rPr>
        <w:t>reuniones técnicas</w:t>
      </w:r>
      <w:r w:rsidR="00AB2073" w:rsidRPr="00CF76F8">
        <w:rPr>
          <w:rFonts w:ascii="Times New Roman" w:eastAsia="Times New Roman" w:hAnsi="Times New Roman" w:cs="Times New Roman"/>
          <w:lang w:val="es-ES_tradnl" w:eastAsia="es-ES"/>
        </w:rPr>
        <w:t xml:space="preserve"> cuando sea requerido </w:t>
      </w:r>
      <w:r w:rsidRPr="00CF76F8">
        <w:rPr>
          <w:rFonts w:ascii="Times New Roman" w:eastAsia="Times New Roman" w:hAnsi="Times New Roman" w:cs="Times New Roman"/>
          <w:lang w:val="es-ES_tradnl" w:eastAsia="es-ES"/>
        </w:rPr>
        <w:t xml:space="preserve">con los actores que considere necesarios, contando con el visto bueno de su jefe inmediato. Deberá llevar un registro de las reuniones a través de actas o minutas de reunión, en donde quede registrado los temas tratados, compromisos asumidos, responsables, plazos y participantes de la reunión. </w:t>
      </w:r>
    </w:p>
    <w:p w14:paraId="5C99A492" w14:textId="5A8A3919" w:rsidR="00A85F03" w:rsidRPr="00CF76F8" w:rsidRDefault="00A85F03" w:rsidP="00DA278A">
      <w:pPr>
        <w:pStyle w:val="ListParagraph"/>
        <w:numPr>
          <w:ilvl w:val="1"/>
          <w:numId w:val="2"/>
        </w:numPr>
        <w:tabs>
          <w:tab w:val="left" w:pos="284"/>
          <w:tab w:val="left" w:pos="426"/>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 xml:space="preserve">Velar por el funcionamiento de quejas y reclamos </w:t>
      </w:r>
      <w:r w:rsidR="00AB2073" w:rsidRPr="00CF76F8">
        <w:rPr>
          <w:rFonts w:ascii="Times New Roman" w:eastAsia="Times New Roman" w:hAnsi="Times New Roman" w:cs="Times New Roman"/>
          <w:lang w:val="es-ES_tradnl" w:eastAsia="es-ES"/>
        </w:rPr>
        <w:t xml:space="preserve">en lo referente a los aspectos ambientales </w:t>
      </w:r>
      <w:r w:rsidRPr="00CF76F8">
        <w:rPr>
          <w:rFonts w:ascii="Times New Roman" w:eastAsia="Times New Roman" w:hAnsi="Times New Roman" w:cs="Times New Roman"/>
          <w:lang w:val="es-ES_tradnl" w:eastAsia="es-ES"/>
        </w:rPr>
        <w:t>y participar en la</w:t>
      </w:r>
      <w:r w:rsidR="00AB2073" w:rsidRPr="00CF76F8">
        <w:rPr>
          <w:rFonts w:ascii="Times New Roman" w:eastAsia="Times New Roman" w:hAnsi="Times New Roman" w:cs="Times New Roman"/>
          <w:lang w:val="es-ES_tradnl" w:eastAsia="es-ES"/>
        </w:rPr>
        <w:t xml:space="preserve"> elaboración de </w:t>
      </w:r>
      <w:r w:rsidRPr="00CF76F8">
        <w:rPr>
          <w:rFonts w:ascii="Times New Roman" w:eastAsia="Times New Roman" w:hAnsi="Times New Roman" w:cs="Times New Roman"/>
          <w:lang w:val="es-ES_tradnl" w:eastAsia="es-ES"/>
        </w:rPr>
        <w:t xml:space="preserve"> respuestas que le sean asignadas.</w:t>
      </w:r>
    </w:p>
    <w:p w14:paraId="23AA700F" w14:textId="42CC7D18" w:rsidR="00A85F03" w:rsidRPr="00CF76F8" w:rsidRDefault="00A85F03" w:rsidP="00DA278A">
      <w:pPr>
        <w:pStyle w:val="ListParagraph"/>
        <w:numPr>
          <w:ilvl w:val="1"/>
          <w:numId w:val="2"/>
        </w:numPr>
        <w:tabs>
          <w:tab w:val="left" w:pos="284"/>
          <w:tab w:val="left" w:pos="426"/>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Cumplir y hacer cumplir la política del Banco Mundial sobre Fraude y Corrupción (prácticas corrupta, fraudulenta, colusoria, coercitiva y obstructiva), según lo establecido y definido en las Normas de Anticorrupción del Banco Mundial.</w:t>
      </w:r>
    </w:p>
    <w:p w14:paraId="6A9C8E68" w14:textId="4CC52818" w:rsidR="00FE6DCE" w:rsidRPr="00CF76F8" w:rsidRDefault="00BB5CA1" w:rsidP="00DA278A">
      <w:pPr>
        <w:pStyle w:val="ListParagraph"/>
        <w:numPr>
          <w:ilvl w:val="1"/>
          <w:numId w:val="2"/>
        </w:numPr>
        <w:tabs>
          <w:tab w:val="left" w:pos="284"/>
          <w:tab w:val="left" w:pos="426"/>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Apoyar en</w:t>
      </w:r>
      <w:r w:rsidR="005F7B21" w:rsidRPr="00CF76F8">
        <w:rPr>
          <w:rFonts w:ascii="Times New Roman" w:eastAsia="Times New Roman" w:hAnsi="Times New Roman" w:cs="Times New Roman"/>
          <w:lang w:val="es-ES_tradnl" w:eastAsia="es-ES"/>
        </w:rPr>
        <w:t xml:space="preserve"> la</w:t>
      </w:r>
      <w:r w:rsidR="00AB4195" w:rsidRPr="00CF76F8">
        <w:rPr>
          <w:rFonts w:ascii="Times New Roman" w:eastAsia="Times New Roman" w:hAnsi="Times New Roman" w:cs="Times New Roman"/>
          <w:lang w:val="es-ES_tradnl" w:eastAsia="es-ES"/>
        </w:rPr>
        <w:t xml:space="preserve"> </w:t>
      </w:r>
      <w:r w:rsidR="005F7B21" w:rsidRPr="00CF76F8">
        <w:rPr>
          <w:rFonts w:ascii="Times New Roman" w:eastAsia="Times New Roman" w:hAnsi="Times New Roman" w:cs="Times New Roman"/>
          <w:lang w:val="es-ES_tradnl" w:eastAsia="es-ES"/>
        </w:rPr>
        <w:t>elaboración de</w:t>
      </w:r>
      <w:r w:rsidR="00AB4195" w:rsidRPr="00CF76F8">
        <w:rPr>
          <w:rFonts w:ascii="Times New Roman" w:eastAsia="Times New Roman" w:hAnsi="Times New Roman" w:cs="Times New Roman"/>
          <w:lang w:val="es-ES_tradnl" w:eastAsia="es-ES"/>
        </w:rPr>
        <w:t xml:space="preserve"> los reportes sobre los aspectos ambientales de la gestión de las obras en los informes que sean requeridos por el MOPC y el Banco Mundial, tanto para registrar la supervisión como para las misiones del Banco, la revisión anual, de medio término y final del Proyecto, cada uno como fuera oportuno de acuerdo con la etapa del Proyecto.</w:t>
      </w:r>
    </w:p>
    <w:p w14:paraId="51AFFC06" w14:textId="77777777" w:rsidR="007B55CE" w:rsidRPr="00CF76F8" w:rsidRDefault="007B55CE" w:rsidP="00DA278A">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 xml:space="preserve">Participar de Misiones de Supervisión Ambiental, Social y de Salud y Seguridad Ocupacional convocadas por la dependencia administradora del contrato y/o Ente Financiador del Proyecto. </w:t>
      </w:r>
    </w:p>
    <w:p w14:paraId="2CDEF492" w14:textId="39B9F813" w:rsidR="002A0D15" w:rsidRPr="00CF76F8" w:rsidRDefault="00273091"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Actualizar las</w:t>
      </w:r>
      <w:r w:rsidR="002A0D15" w:rsidRPr="00CF76F8">
        <w:rPr>
          <w:rFonts w:ascii="Times New Roman" w:eastAsia="Times New Roman" w:hAnsi="Times New Roman" w:cs="Times New Roman"/>
          <w:lang w:val="es-ES_tradnl" w:eastAsia="es-ES"/>
        </w:rPr>
        <w:t xml:space="preserve"> bases de datos geoespaciales relacionadas con espacios urbanos, áreas verdes, de patrimonio cultural, espacios comunitarios y áreas de soluciones habitacionales.</w:t>
      </w:r>
    </w:p>
    <w:p w14:paraId="00594C4D" w14:textId="41627D6F" w:rsidR="002A0D15" w:rsidRPr="00CF76F8" w:rsidRDefault="00273091"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Elaborar la</w:t>
      </w:r>
      <w:r w:rsidR="002A0D15" w:rsidRPr="00CF76F8">
        <w:rPr>
          <w:rFonts w:ascii="Times New Roman" w:eastAsia="Times New Roman" w:hAnsi="Times New Roman" w:cs="Times New Roman"/>
          <w:lang w:val="es-ES_tradnl" w:eastAsia="es-ES"/>
        </w:rPr>
        <w:t xml:space="preserve"> cartografía temática que represente las condiciones actuales y propuestas de</w:t>
      </w:r>
      <w:r w:rsidRPr="00CF76F8">
        <w:rPr>
          <w:rFonts w:ascii="Times New Roman" w:eastAsia="Times New Roman" w:hAnsi="Times New Roman" w:cs="Times New Roman"/>
          <w:lang w:val="es-ES_tradnl" w:eastAsia="es-ES"/>
        </w:rPr>
        <w:t xml:space="preserve"> cada subproyecto</w:t>
      </w:r>
      <w:r w:rsidR="002A0D15" w:rsidRPr="00CF76F8">
        <w:rPr>
          <w:rFonts w:ascii="Times New Roman" w:eastAsia="Times New Roman" w:hAnsi="Times New Roman" w:cs="Times New Roman"/>
          <w:lang w:val="es-ES_tradnl" w:eastAsia="es-ES"/>
        </w:rPr>
        <w:t>.</w:t>
      </w:r>
    </w:p>
    <w:p w14:paraId="7CD0CF7B" w14:textId="4DBFFF88" w:rsidR="002A0D15" w:rsidRPr="00CF76F8" w:rsidRDefault="00273091"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Realizar el análisis</w:t>
      </w:r>
      <w:r w:rsidR="002A0D15" w:rsidRPr="00CF76F8">
        <w:rPr>
          <w:rFonts w:ascii="Times New Roman" w:eastAsia="Times New Roman" w:hAnsi="Times New Roman" w:cs="Times New Roman"/>
          <w:lang w:val="es-ES_tradnl" w:eastAsia="es-ES"/>
        </w:rPr>
        <w:t xml:space="preserve"> espacial de las áreas de intervención considerando factores ambientales, urbanos y socioeconómicos.</w:t>
      </w:r>
    </w:p>
    <w:p w14:paraId="71B493A6" w14:textId="57A77941" w:rsidR="002A0D15" w:rsidRPr="00CF76F8" w:rsidRDefault="002A0D15"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Apoy</w:t>
      </w:r>
      <w:r w:rsidR="00273091" w:rsidRPr="00CF76F8">
        <w:rPr>
          <w:rFonts w:ascii="Times New Roman" w:eastAsia="Times New Roman" w:hAnsi="Times New Roman" w:cs="Times New Roman"/>
          <w:lang w:val="es-ES_tradnl" w:eastAsia="es-ES"/>
        </w:rPr>
        <w:t>ar</w:t>
      </w:r>
      <w:r w:rsidRPr="00CF76F8">
        <w:rPr>
          <w:rFonts w:ascii="Times New Roman" w:eastAsia="Times New Roman" w:hAnsi="Times New Roman" w:cs="Times New Roman"/>
          <w:lang w:val="es-ES_tradnl" w:eastAsia="es-ES"/>
        </w:rPr>
        <w:t xml:space="preserve"> en la identificación y delimitación de zonas de intervención en base a criterios técnicos y normativos.</w:t>
      </w:r>
    </w:p>
    <w:p w14:paraId="37913A2C" w14:textId="3F8ECFE0" w:rsidR="002A0D15" w:rsidRPr="00CF76F8" w:rsidRDefault="002A0D15"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Integra</w:t>
      </w:r>
      <w:r w:rsidR="00273091" w:rsidRPr="00CF76F8">
        <w:rPr>
          <w:rFonts w:ascii="Times New Roman" w:eastAsia="Times New Roman" w:hAnsi="Times New Roman" w:cs="Times New Roman"/>
          <w:lang w:val="es-ES_tradnl" w:eastAsia="es-ES"/>
        </w:rPr>
        <w:t>r la</w:t>
      </w:r>
      <w:r w:rsidRPr="00CF76F8">
        <w:rPr>
          <w:rFonts w:ascii="Times New Roman" w:eastAsia="Times New Roman" w:hAnsi="Times New Roman" w:cs="Times New Roman"/>
          <w:lang w:val="es-ES_tradnl" w:eastAsia="es-ES"/>
        </w:rPr>
        <w:t xml:space="preserve"> información espacial con bases de datos de catastros urbanos, redes de servicios públicos y uso del suelo.</w:t>
      </w:r>
    </w:p>
    <w:p w14:paraId="59716EFE" w14:textId="52BEBAE6" w:rsidR="002A0D15" w:rsidRPr="00CF76F8" w:rsidRDefault="002A0D15"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Colabora</w:t>
      </w:r>
      <w:r w:rsidR="00E6052F" w:rsidRPr="00CF76F8">
        <w:rPr>
          <w:rFonts w:ascii="Times New Roman" w:eastAsia="Times New Roman" w:hAnsi="Times New Roman" w:cs="Times New Roman"/>
          <w:lang w:val="es-ES_tradnl" w:eastAsia="es-ES"/>
        </w:rPr>
        <w:t>r</w:t>
      </w:r>
      <w:r w:rsidRPr="00CF76F8">
        <w:rPr>
          <w:rFonts w:ascii="Times New Roman" w:eastAsia="Times New Roman" w:hAnsi="Times New Roman" w:cs="Times New Roman"/>
          <w:lang w:val="es-ES_tradnl" w:eastAsia="es-ES"/>
        </w:rPr>
        <w:t xml:space="preserve"> con los equipos de urbanismo y ambiental para el diseño y evaluación de estrategias de intervención.</w:t>
      </w:r>
    </w:p>
    <w:p w14:paraId="6FBBEB46" w14:textId="58D2CFB6" w:rsidR="002A0D15" w:rsidRPr="00CF76F8" w:rsidRDefault="002A0D15"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Desarroll</w:t>
      </w:r>
      <w:r w:rsidR="00E6052F" w:rsidRPr="00CF76F8">
        <w:rPr>
          <w:rFonts w:ascii="Times New Roman" w:eastAsia="Times New Roman" w:hAnsi="Times New Roman" w:cs="Times New Roman"/>
          <w:lang w:val="es-ES_tradnl" w:eastAsia="es-ES"/>
        </w:rPr>
        <w:t>ar</w:t>
      </w:r>
      <w:r w:rsidRPr="00CF76F8">
        <w:rPr>
          <w:rFonts w:ascii="Times New Roman" w:eastAsia="Times New Roman" w:hAnsi="Times New Roman" w:cs="Times New Roman"/>
          <w:lang w:val="es-ES_tradnl" w:eastAsia="es-ES"/>
        </w:rPr>
        <w:t xml:space="preserve"> de modelos de análisis espacial que faciliten la evaluación de escenarios de intervención.</w:t>
      </w:r>
    </w:p>
    <w:p w14:paraId="173DD6F1" w14:textId="101C0AD1" w:rsidR="002A0D15" w:rsidRPr="00CF76F8" w:rsidRDefault="00E6052F"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Realizar c</w:t>
      </w:r>
      <w:r w:rsidR="002A0D15" w:rsidRPr="00CF76F8">
        <w:rPr>
          <w:rFonts w:ascii="Times New Roman" w:eastAsia="Times New Roman" w:hAnsi="Times New Roman" w:cs="Times New Roman"/>
          <w:lang w:val="es-ES_tradnl" w:eastAsia="es-ES"/>
        </w:rPr>
        <w:t xml:space="preserve">apacitación y transferencia de conocimientos en el uso de herramientas </w:t>
      </w:r>
      <w:r w:rsidRPr="00CF76F8">
        <w:rPr>
          <w:rFonts w:ascii="Times New Roman" w:eastAsia="Times New Roman" w:hAnsi="Times New Roman" w:cs="Times New Roman"/>
          <w:lang w:val="es-ES_tradnl" w:eastAsia="es-ES"/>
        </w:rPr>
        <w:t>SIG</w:t>
      </w:r>
      <w:r w:rsidR="002A0D15" w:rsidRPr="00CF76F8">
        <w:rPr>
          <w:rFonts w:ascii="Times New Roman" w:eastAsia="Times New Roman" w:hAnsi="Times New Roman" w:cs="Times New Roman"/>
          <w:lang w:val="es-ES_tradnl" w:eastAsia="es-ES"/>
        </w:rPr>
        <w:t xml:space="preserve"> a los equipos del proyecto.</w:t>
      </w:r>
    </w:p>
    <w:p w14:paraId="2E091A01" w14:textId="77777777" w:rsidR="002A0D15" w:rsidRPr="00CF76F8" w:rsidRDefault="002A0D15" w:rsidP="00E6052F">
      <w:pPr>
        <w:pStyle w:val="ListParagraph"/>
        <w:tabs>
          <w:tab w:val="left" w:pos="284"/>
          <w:tab w:val="left" w:pos="567"/>
        </w:tabs>
        <w:spacing w:before="120" w:after="0" w:line="240" w:lineRule="auto"/>
        <w:ind w:left="426" w:right="0"/>
        <w:rPr>
          <w:rFonts w:ascii="Times New Roman" w:eastAsia="Times New Roman" w:hAnsi="Times New Roman" w:cs="Times New Roman"/>
          <w:lang w:val="es-ES_tradnl" w:eastAsia="es-ES"/>
        </w:rPr>
      </w:pPr>
    </w:p>
    <w:p w14:paraId="3294DF57" w14:textId="382BAE64" w:rsidR="002A0D15" w:rsidRPr="00CF76F8" w:rsidRDefault="00E6052F"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Apoyar en la realización de</w:t>
      </w:r>
      <w:r w:rsidR="002A0D15" w:rsidRPr="00CF76F8">
        <w:rPr>
          <w:rFonts w:ascii="Times New Roman" w:eastAsia="Times New Roman" w:hAnsi="Times New Roman" w:cs="Times New Roman"/>
          <w:lang w:val="es-ES_tradnl" w:eastAsia="es-ES"/>
        </w:rPr>
        <w:t xml:space="preserve"> las comunicaciones pertinentes en calidad de administrador del contrato, garantizando las notificaciones en tiempo y forma y la correcta gestión de los mismos.</w:t>
      </w:r>
    </w:p>
    <w:p w14:paraId="2324B910" w14:textId="3D308864" w:rsidR="002A0D15" w:rsidRPr="00CF76F8" w:rsidRDefault="00E6052F"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lastRenderedPageBreak/>
        <w:t>Apoyar en la elaboración y presentación de</w:t>
      </w:r>
      <w:r w:rsidR="002A0D15" w:rsidRPr="00CF76F8">
        <w:rPr>
          <w:rFonts w:ascii="Times New Roman" w:eastAsia="Times New Roman" w:hAnsi="Times New Roman" w:cs="Times New Roman"/>
          <w:lang w:val="es-ES_tradnl" w:eastAsia="es-ES"/>
        </w:rPr>
        <w:t xml:space="preserve"> reportes solicitados por las Autoridades competentes en el marco de los proyectos de obras o actividades desarrolladas por el Ministerio. </w:t>
      </w:r>
    </w:p>
    <w:p w14:paraId="73177184" w14:textId="162D6841" w:rsidR="002A0D15" w:rsidRPr="00CF76F8" w:rsidRDefault="00E6052F"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Apoyar en el p</w:t>
      </w:r>
      <w:r w:rsidR="002A0D15" w:rsidRPr="00CF76F8">
        <w:rPr>
          <w:rFonts w:ascii="Times New Roman" w:eastAsia="Times New Roman" w:hAnsi="Times New Roman" w:cs="Times New Roman"/>
          <w:lang w:val="es-ES_tradnl" w:eastAsia="es-ES"/>
        </w:rPr>
        <w:t>rocesa</w:t>
      </w:r>
      <w:r w:rsidRPr="00CF76F8">
        <w:rPr>
          <w:rFonts w:ascii="Times New Roman" w:eastAsia="Times New Roman" w:hAnsi="Times New Roman" w:cs="Times New Roman"/>
          <w:lang w:val="es-ES_tradnl" w:eastAsia="es-ES"/>
        </w:rPr>
        <w:t>miento</w:t>
      </w:r>
      <w:r w:rsidR="002A0D15" w:rsidRPr="00CF76F8">
        <w:rPr>
          <w:rFonts w:ascii="Times New Roman" w:eastAsia="Times New Roman" w:hAnsi="Times New Roman" w:cs="Times New Roman"/>
          <w:lang w:val="es-ES_tradnl" w:eastAsia="es-ES"/>
        </w:rPr>
        <w:t xml:space="preserve"> administrativ</w:t>
      </w:r>
      <w:r w:rsidRPr="00CF76F8">
        <w:rPr>
          <w:rFonts w:ascii="Times New Roman" w:eastAsia="Times New Roman" w:hAnsi="Times New Roman" w:cs="Times New Roman"/>
          <w:lang w:val="es-ES_tradnl" w:eastAsia="es-ES"/>
        </w:rPr>
        <w:t>o de</w:t>
      </w:r>
      <w:r w:rsidR="002A0D15" w:rsidRPr="00CF76F8">
        <w:rPr>
          <w:rFonts w:ascii="Times New Roman" w:eastAsia="Times New Roman" w:hAnsi="Times New Roman" w:cs="Times New Roman"/>
          <w:lang w:val="es-ES_tradnl" w:eastAsia="es-ES"/>
        </w:rPr>
        <w:t xml:space="preserve"> los expedientes que le sean remitidos, en base a las ETAG, los Pliegos de Bases y Condiciones y las condiciones contractuales del Programa o Proyecto. </w:t>
      </w:r>
    </w:p>
    <w:p w14:paraId="3E1B43F6" w14:textId="41ABEF1C" w:rsidR="00E6052F" w:rsidRPr="00CF76F8" w:rsidRDefault="00E6052F" w:rsidP="00DA278A">
      <w:pPr>
        <w:pStyle w:val="ListParagraph"/>
        <w:numPr>
          <w:ilvl w:val="1"/>
          <w:numId w:val="2"/>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Elaborar y mantener actualizada una base de datos digital con el estado de los programas y proyectos trabajados en el marco de sus funciones, incluyendo todos los documentos y archivos generados durante la consultoría.</w:t>
      </w:r>
      <w:r w:rsidRPr="00CF76F8">
        <w:rPr>
          <w:rFonts w:ascii="Times New Roman" w:hAnsi="Times New Roman" w:cs="Times New Roman"/>
        </w:rPr>
        <w:t xml:space="preserve"> </w:t>
      </w:r>
      <w:r w:rsidRPr="00CF76F8">
        <w:rPr>
          <w:rFonts w:ascii="Times New Roman" w:eastAsia="Times New Roman" w:hAnsi="Times New Roman" w:cs="Times New Roman"/>
          <w:lang w:val="es-ES_tradnl" w:eastAsia="es-ES"/>
        </w:rPr>
        <w:t xml:space="preserve">Monitorear el avance de las actividades ambientales, sociales y de salud y seguridad ocupacional, SIG, comprometidas del programa o proyecto. </w:t>
      </w:r>
    </w:p>
    <w:p w14:paraId="56784297" w14:textId="560A0FF7" w:rsidR="007B55CE" w:rsidRPr="00CF76F8" w:rsidRDefault="007B55CE" w:rsidP="00DA278A">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La base de datos deberá contar con una tabla de atributos que describa el contenido de cada archivo y un respaldo actualizado disponible durante toda la vigencia del contrato. Al finalizar la consultoría, el/la profesional deberá entregar a la contratante la totalidad de los archivos y documentos contenidos en la base de datos, en formato organizado y de fácil acceso. Mantener actualizada la base de datos y estado de los programas o proyectos de las Direcciones o Unidades Ejecutoras/Coordinadoras de proyectos para la DGSA.</w:t>
      </w:r>
    </w:p>
    <w:p w14:paraId="5E9F8B79" w14:textId="72B16939" w:rsidR="007B55CE" w:rsidRPr="00CF76F8" w:rsidRDefault="007B55CE" w:rsidP="00DA278A">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 xml:space="preserve">El </w:t>
      </w:r>
      <w:r w:rsidR="00F36C7F" w:rsidRPr="00CF76F8">
        <w:rPr>
          <w:rFonts w:ascii="Times New Roman" w:eastAsia="Times New Roman" w:hAnsi="Times New Roman" w:cs="Times New Roman"/>
          <w:lang w:val="es-ES_tradnl" w:eastAsia="es-ES"/>
        </w:rPr>
        <w:t>profesional ambiental</w:t>
      </w:r>
      <w:r w:rsidRPr="00CF76F8">
        <w:rPr>
          <w:rFonts w:ascii="Times New Roman" w:eastAsia="Times New Roman" w:hAnsi="Times New Roman" w:cs="Times New Roman"/>
          <w:lang w:val="es-ES_tradnl" w:eastAsia="es-ES"/>
        </w:rPr>
        <w:t xml:space="preserve"> deberá reportar de forma mensual el contenido de su base de datos, el cual se encontrará compartido con sus jefes inmediatos en formato digital.</w:t>
      </w:r>
    </w:p>
    <w:p w14:paraId="29B67B06" w14:textId="4D1E5B9B" w:rsidR="007B55CE" w:rsidRPr="00CF76F8" w:rsidRDefault="007B55CE" w:rsidP="00DA278A">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 xml:space="preserve">El </w:t>
      </w:r>
      <w:r w:rsidR="00F36C7F" w:rsidRPr="00CF76F8">
        <w:rPr>
          <w:rFonts w:ascii="Times New Roman" w:eastAsia="Times New Roman" w:hAnsi="Times New Roman" w:cs="Times New Roman"/>
          <w:lang w:val="es-ES_tradnl" w:eastAsia="es-ES"/>
        </w:rPr>
        <w:t>profesional ambiental</w:t>
      </w:r>
      <w:r w:rsidRPr="00CF76F8">
        <w:rPr>
          <w:rFonts w:ascii="Times New Roman" w:eastAsia="Times New Roman" w:hAnsi="Times New Roman" w:cs="Times New Roman"/>
          <w:lang w:val="es-ES_tradnl" w:eastAsia="es-ES"/>
        </w:rPr>
        <w:t xml:space="preserve"> deberá desarrollar un plan de cierre administrativo al terminar su contrato, el cual deberá ser entregado de forma escrita y debidamente firmada, </w:t>
      </w:r>
      <w:r w:rsidR="004A1BED" w:rsidRPr="00CF76F8">
        <w:rPr>
          <w:rFonts w:ascii="Times New Roman" w:eastAsia="Times New Roman" w:hAnsi="Times New Roman" w:cs="Times New Roman"/>
          <w:lang w:val="es-ES_tradnl" w:eastAsia="es-ES"/>
        </w:rPr>
        <w:t>el incumplimiento de esta obligación será considerada por la Unidad Ejecutora del Proyecto en la evaluación de desempeño correspondiente la cual  será tenida en cuenta</w:t>
      </w:r>
      <w:r w:rsidRPr="00CF76F8">
        <w:rPr>
          <w:rFonts w:ascii="Times New Roman" w:eastAsia="Times New Roman" w:hAnsi="Times New Roman" w:cs="Times New Roman"/>
          <w:lang w:val="es-ES_tradnl" w:eastAsia="es-ES"/>
        </w:rPr>
        <w:t xml:space="preserve"> para sus siguientes contrataciones en el MOPC.</w:t>
      </w:r>
    </w:p>
    <w:p w14:paraId="23E24294" w14:textId="26AEFFC4" w:rsidR="00B04C78" w:rsidRPr="00CF76F8" w:rsidRDefault="007B55CE" w:rsidP="00DA278A">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 xml:space="preserve">El </w:t>
      </w:r>
      <w:r w:rsidR="00F36C7F" w:rsidRPr="00CF76F8">
        <w:rPr>
          <w:rFonts w:ascii="Times New Roman" w:eastAsia="Times New Roman" w:hAnsi="Times New Roman" w:cs="Times New Roman"/>
          <w:lang w:val="es-ES_tradnl" w:eastAsia="es-ES"/>
        </w:rPr>
        <w:t>profesional ambiental</w:t>
      </w:r>
      <w:r w:rsidRPr="00CF76F8">
        <w:rPr>
          <w:rFonts w:ascii="Times New Roman" w:eastAsia="Times New Roman" w:hAnsi="Times New Roman" w:cs="Times New Roman"/>
          <w:lang w:val="es-ES_tradnl" w:eastAsia="es-ES"/>
        </w:rPr>
        <w:t xml:space="preserve"> deberá cumplir con otras actividades que le sean solicitadas por la Dirección de Gestión Socio Ambiental (DGSA), específicamente por la Coordinación Ambiental, con el fin de cumplir la misión institucional en carácter de apoyo técnico.</w:t>
      </w:r>
    </w:p>
    <w:p w14:paraId="3D24450D" w14:textId="77777777" w:rsidR="00CF76F8" w:rsidRDefault="00F03737" w:rsidP="00CF76F8">
      <w:pPr>
        <w:pStyle w:val="ListParagraph"/>
        <w:numPr>
          <w:ilvl w:val="1"/>
          <w:numId w:val="2"/>
        </w:numPr>
        <w:tabs>
          <w:tab w:val="left" w:pos="284"/>
          <w:tab w:val="left" w:pos="567"/>
        </w:tabs>
        <w:spacing w:before="120" w:after="0" w:line="240" w:lineRule="auto"/>
        <w:ind w:left="426" w:right="0"/>
        <w:rPr>
          <w:rFonts w:ascii="Times New Roman" w:eastAsia="Times New Roman" w:hAnsi="Times New Roman" w:cs="Times New Roman"/>
          <w:lang w:val="es-ES_tradnl" w:eastAsia="es-ES"/>
        </w:rPr>
      </w:pPr>
      <w:r w:rsidRPr="00CF76F8">
        <w:rPr>
          <w:rFonts w:ascii="Times New Roman" w:eastAsia="Times New Roman" w:hAnsi="Times New Roman" w:cs="Times New Roman"/>
          <w:lang w:val="es-ES_tradnl" w:eastAsia="es-ES"/>
        </w:rPr>
        <w:t>Realizar otras actividades no específicamente indicadas que formen parte de las responsabilidades de</w:t>
      </w:r>
      <w:r w:rsidR="000C3A89" w:rsidRPr="00CF76F8">
        <w:rPr>
          <w:rFonts w:ascii="Times New Roman" w:eastAsia="Times New Roman" w:hAnsi="Times New Roman" w:cs="Times New Roman"/>
          <w:lang w:val="es-ES_tradnl" w:eastAsia="es-ES"/>
        </w:rPr>
        <w:t xml:space="preserve"> la Unidad Ejecutora de Proyectos BIRF 9451-PY o </w:t>
      </w:r>
      <w:r w:rsidRPr="00CF76F8">
        <w:rPr>
          <w:rFonts w:ascii="Times New Roman" w:eastAsia="Times New Roman" w:hAnsi="Times New Roman" w:cs="Times New Roman"/>
          <w:lang w:val="es-ES_tradnl" w:eastAsia="es-ES"/>
        </w:rPr>
        <w:t>para el cumplimiento de los aspectos ambientales</w:t>
      </w:r>
      <w:r w:rsidR="00F36C7F" w:rsidRPr="00CF76F8">
        <w:rPr>
          <w:rFonts w:ascii="Times New Roman" w:eastAsia="Times New Roman" w:hAnsi="Times New Roman" w:cs="Times New Roman"/>
          <w:lang w:val="es-ES_tradnl" w:eastAsia="es-ES"/>
        </w:rPr>
        <w:t xml:space="preserve"> y de SIG</w:t>
      </w:r>
      <w:r w:rsidRPr="00CF76F8">
        <w:rPr>
          <w:rFonts w:ascii="Times New Roman" w:eastAsia="Times New Roman" w:hAnsi="Times New Roman" w:cs="Times New Roman"/>
          <w:lang w:val="es-ES_tradnl" w:eastAsia="es-ES"/>
        </w:rPr>
        <w:t xml:space="preserve"> del Programa, o que el Banco o la </w:t>
      </w:r>
      <w:r w:rsidR="009D521E" w:rsidRPr="00CF76F8">
        <w:rPr>
          <w:rFonts w:ascii="Times New Roman" w:eastAsia="Times New Roman" w:hAnsi="Times New Roman" w:cs="Times New Roman"/>
          <w:lang w:val="es-ES_tradnl" w:eastAsia="es-ES"/>
        </w:rPr>
        <w:t>DGSA</w:t>
      </w:r>
      <w:r w:rsidRPr="00CF76F8">
        <w:rPr>
          <w:rFonts w:ascii="Times New Roman" w:eastAsia="Times New Roman" w:hAnsi="Times New Roman" w:cs="Times New Roman"/>
          <w:lang w:val="es-ES_tradnl" w:eastAsia="es-ES"/>
        </w:rPr>
        <w:t xml:space="preserve"> requiera dentro de este contexto</w:t>
      </w:r>
      <w:r w:rsidR="00FE6DCE" w:rsidRPr="00CF76F8">
        <w:rPr>
          <w:rFonts w:ascii="Times New Roman" w:eastAsia="Times New Roman" w:hAnsi="Times New Roman" w:cs="Times New Roman"/>
          <w:lang w:val="es-ES_tradnl" w:eastAsia="es-ES"/>
        </w:rPr>
        <w:t>.</w:t>
      </w:r>
    </w:p>
    <w:p w14:paraId="789D01EA" w14:textId="77777777" w:rsidR="00CF76F8" w:rsidRDefault="00CF76F8" w:rsidP="00CF76F8">
      <w:pPr>
        <w:pStyle w:val="ListParagraph"/>
        <w:tabs>
          <w:tab w:val="left" w:pos="284"/>
          <w:tab w:val="left" w:pos="567"/>
        </w:tabs>
        <w:spacing w:before="120" w:after="0" w:line="240" w:lineRule="auto"/>
        <w:ind w:left="426" w:right="0"/>
        <w:rPr>
          <w:rFonts w:ascii="Times New Roman" w:eastAsia="Times New Roman" w:hAnsi="Times New Roman" w:cs="Times New Roman"/>
          <w:lang w:val="es-ES_tradnl" w:eastAsia="es-ES"/>
        </w:rPr>
      </w:pPr>
    </w:p>
    <w:p w14:paraId="715C9EE8" w14:textId="14389B51" w:rsidR="00CF76F8" w:rsidRPr="00CF76F8" w:rsidRDefault="00CF76F8" w:rsidP="00CF76F8">
      <w:pPr>
        <w:pStyle w:val="ListParagraph"/>
        <w:numPr>
          <w:ilvl w:val="0"/>
          <w:numId w:val="3"/>
        </w:numPr>
        <w:tabs>
          <w:tab w:val="left" w:pos="284"/>
          <w:tab w:val="left" w:pos="567"/>
        </w:tabs>
        <w:spacing w:before="120" w:after="0" w:line="240" w:lineRule="auto"/>
        <w:ind w:right="0"/>
        <w:rPr>
          <w:rFonts w:ascii="Times New Roman" w:eastAsia="Times New Roman" w:hAnsi="Times New Roman" w:cs="Times New Roman"/>
          <w:lang w:val="es-ES_tradnl" w:eastAsia="es-ES"/>
        </w:rPr>
      </w:pPr>
      <w:r w:rsidRPr="00CF76F8">
        <w:rPr>
          <w:rFonts w:ascii="Times New Roman" w:hAnsi="Times New Roman" w:cs="Times New Roman"/>
          <w:b/>
          <w:bCs/>
        </w:rPr>
        <w:t>PERFIL DEL CONSULTOR</w:t>
      </w:r>
    </w:p>
    <w:p w14:paraId="09491CB3" w14:textId="77777777" w:rsidR="00CF76F8" w:rsidRPr="00CF76F8" w:rsidRDefault="00CF76F8" w:rsidP="00CF76F8">
      <w:pPr>
        <w:spacing w:after="160" w:line="259" w:lineRule="auto"/>
        <w:ind w:left="0" w:right="0"/>
        <w:jc w:val="left"/>
        <w:rPr>
          <w:rFonts w:ascii="Times New Roman" w:hAnsi="Times New Roman" w:cs="Times New Roman"/>
          <w:b/>
          <w:bCs/>
        </w:rPr>
      </w:pPr>
      <w:r w:rsidRPr="00CF76F8">
        <w:rPr>
          <w:rFonts w:ascii="Times New Roman" w:hAnsi="Times New Roman" w:cs="Times New Roman"/>
          <w:b/>
          <w:bCs/>
        </w:rPr>
        <w:t>a) Formación académica:</w:t>
      </w:r>
    </w:p>
    <w:p w14:paraId="54DEC097" w14:textId="77777777" w:rsidR="00CF76F8" w:rsidRPr="00CF76F8" w:rsidRDefault="00CF76F8" w:rsidP="00CF76F8">
      <w:pPr>
        <w:pStyle w:val="ListParagraph"/>
        <w:widowControl w:val="0"/>
        <w:numPr>
          <w:ilvl w:val="0"/>
          <w:numId w:val="1"/>
        </w:numPr>
        <w:tabs>
          <w:tab w:val="left" w:pos="426"/>
        </w:tabs>
        <w:autoSpaceDE w:val="0"/>
        <w:autoSpaceDN w:val="0"/>
        <w:spacing w:after="0" w:line="240" w:lineRule="auto"/>
        <w:ind w:left="426" w:right="113" w:hanging="284"/>
        <w:contextualSpacing w:val="0"/>
        <w:rPr>
          <w:rFonts w:ascii="Times New Roman" w:hAnsi="Times New Roman" w:cs="Times New Roman"/>
          <w:b/>
          <w:u w:val="single"/>
        </w:rPr>
      </w:pPr>
      <w:r w:rsidRPr="00CF76F8">
        <w:rPr>
          <w:rFonts w:ascii="Times New Roman" w:hAnsi="Times New Roman" w:cs="Times New Roman"/>
        </w:rPr>
        <w:t xml:space="preserve">Profesional Universitario egresado de la carrera de Ingeniería ambiental, Biología o carreras afines a las ciencias ambientales, con título expedido por alguna universidad nacional o extranjera. </w:t>
      </w:r>
      <w:r w:rsidRPr="00CF76F8">
        <w:rPr>
          <w:rFonts w:ascii="Times New Roman" w:hAnsi="Times New Roman" w:cs="Times New Roman"/>
          <w:spacing w:val="-2"/>
        </w:rPr>
        <w:t>(Cumple/No cumple)</w:t>
      </w:r>
    </w:p>
    <w:p w14:paraId="008F383A" w14:textId="77777777" w:rsidR="00CF76F8" w:rsidRPr="00CF76F8" w:rsidRDefault="00CF76F8" w:rsidP="00CF76F8">
      <w:pPr>
        <w:pStyle w:val="ListParagraph"/>
        <w:widowControl w:val="0"/>
        <w:tabs>
          <w:tab w:val="left" w:pos="426"/>
        </w:tabs>
        <w:autoSpaceDE w:val="0"/>
        <w:autoSpaceDN w:val="0"/>
        <w:spacing w:after="0" w:line="240" w:lineRule="auto"/>
        <w:ind w:left="426" w:right="113"/>
        <w:contextualSpacing w:val="0"/>
        <w:rPr>
          <w:rFonts w:ascii="Times New Roman" w:hAnsi="Times New Roman" w:cs="Times New Roman"/>
          <w:b/>
          <w:u w:val="single"/>
        </w:rPr>
      </w:pPr>
      <w:r w:rsidRPr="00CF76F8">
        <w:rPr>
          <w:rFonts w:ascii="Times New Roman" w:hAnsi="Times New Roman" w:cs="Times New Roman"/>
          <w:spacing w:val="-2"/>
        </w:rPr>
        <w:t xml:space="preserve"> </w:t>
      </w:r>
    </w:p>
    <w:p w14:paraId="116CB49B" w14:textId="77777777" w:rsidR="00CF76F8" w:rsidRPr="00CF76F8" w:rsidRDefault="00CF76F8" w:rsidP="00CF76F8">
      <w:pPr>
        <w:pStyle w:val="ListParagraph"/>
        <w:widowControl w:val="0"/>
        <w:numPr>
          <w:ilvl w:val="0"/>
          <w:numId w:val="1"/>
        </w:numPr>
        <w:tabs>
          <w:tab w:val="left" w:pos="426"/>
        </w:tabs>
        <w:autoSpaceDE w:val="0"/>
        <w:autoSpaceDN w:val="0"/>
        <w:spacing w:after="0" w:line="240" w:lineRule="auto"/>
        <w:ind w:left="426" w:right="113" w:hanging="284"/>
        <w:contextualSpacing w:val="0"/>
        <w:rPr>
          <w:rFonts w:ascii="Times New Roman" w:hAnsi="Times New Roman" w:cs="Times New Roman"/>
          <w:b/>
          <w:u w:val="single"/>
        </w:rPr>
      </w:pPr>
      <w:r w:rsidRPr="00CF76F8">
        <w:rPr>
          <w:rFonts w:ascii="Times New Roman" w:hAnsi="Times New Roman" w:cs="Times New Roman"/>
        </w:rPr>
        <w:t xml:space="preserve">Sera valorado el contar con posgrados y/o cursos relacionados a la gestión ambiental, evaluación ambiental o impactos ambientales. </w:t>
      </w:r>
    </w:p>
    <w:p w14:paraId="1259663E" w14:textId="77777777" w:rsidR="00CF76F8" w:rsidRPr="00CF76F8" w:rsidRDefault="00CF76F8" w:rsidP="00CF76F8">
      <w:pPr>
        <w:widowControl w:val="0"/>
        <w:tabs>
          <w:tab w:val="left" w:pos="426"/>
        </w:tabs>
        <w:autoSpaceDE w:val="0"/>
        <w:autoSpaceDN w:val="0"/>
        <w:spacing w:after="0" w:line="240" w:lineRule="auto"/>
        <w:ind w:left="0" w:right="113"/>
        <w:rPr>
          <w:rFonts w:ascii="Times New Roman" w:hAnsi="Times New Roman" w:cs="Times New Roman"/>
          <w:b/>
          <w:u w:val="single"/>
        </w:rPr>
      </w:pPr>
    </w:p>
    <w:p w14:paraId="14019221" w14:textId="77777777" w:rsidR="00CF76F8" w:rsidRPr="00CF76F8" w:rsidRDefault="00CF76F8" w:rsidP="00CF76F8">
      <w:pPr>
        <w:spacing w:after="60" w:line="259" w:lineRule="auto"/>
        <w:ind w:left="0" w:right="0"/>
        <w:jc w:val="left"/>
        <w:rPr>
          <w:rFonts w:ascii="Times New Roman" w:hAnsi="Times New Roman" w:cs="Times New Roman"/>
          <w:b/>
          <w:bCs/>
        </w:rPr>
      </w:pPr>
      <w:r w:rsidRPr="00CF76F8">
        <w:rPr>
          <w:rFonts w:ascii="Times New Roman" w:hAnsi="Times New Roman" w:cs="Times New Roman"/>
          <w:b/>
          <w:bCs/>
        </w:rPr>
        <w:t>c) Experiencia Laboral general:</w:t>
      </w:r>
    </w:p>
    <w:p w14:paraId="1B4FB1B7" w14:textId="77777777" w:rsidR="00CF76F8" w:rsidRPr="00CF76F8" w:rsidRDefault="00CF76F8" w:rsidP="00CF76F8">
      <w:pPr>
        <w:spacing w:after="160" w:line="259" w:lineRule="auto"/>
        <w:ind w:left="0" w:right="0"/>
        <w:rPr>
          <w:rFonts w:ascii="Times New Roman" w:hAnsi="Times New Roman" w:cs="Times New Roman"/>
        </w:rPr>
      </w:pPr>
      <w:r w:rsidRPr="00CF76F8">
        <w:rPr>
          <w:rFonts w:ascii="Times New Roman" w:hAnsi="Times New Roman" w:cs="Times New Roman"/>
        </w:rPr>
        <w:t>Experiencia Laboral mínima de 4 (cuatro) años, aplica al histórico de trabajo realizado, incluso antes de la obtención del título universitario.</w:t>
      </w:r>
      <w:r w:rsidRPr="00CF76F8">
        <w:rPr>
          <w:rFonts w:ascii="Times New Roman" w:hAnsi="Times New Roman" w:cs="Times New Roman"/>
          <w:spacing w:val="-2"/>
        </w:rPr>
        <w:t xml:space="preserve"> (Cumple/No cumple).</w:t>
      </w:r>
    </w:p>
    <w:p w14:paraId="5B617605" w14:textId="77777777" w:rsidR="00CF76F8" w:rsidRPr="00CF76F8" w:rsidRDefault="00CF76F8" w:rsidP="00CF76F8">
      <w:pPr>
        <w:spacing w:after="60" w:line="259" w:lineRule="auto"/>
        <w:ind w:left="0" w:right="0"/>
        <w:jc w:val="left"/>
        <w:rPr>
          <w:rFonts w:ascii="Times New Roman" w:hAnsi="Times New Roman" w:cs="Times New Roman"/>
          <w:b/>
          <w:bCs/>
        </w:rPr>
      </w:pPr>
      <w:bookmarkStart w:id="0" w:name="OLE_LINK1"/>
      <w:bookmarkStart w:id="1" w:name="OLE_LINK2"/>
      <w:r w:rsidRPr="00CF76F8">
        <w:rPr>
          <w:rFonts w:ascii="Times New Roman" w:hAnsi="Times New Roman" w:cs="Times New Roman"/>
          <w:b/>
          <w:bCs/>
        </w:rPr>
        <w:t>d) Experiencia específica:</w:t>
      </w:r>
    </w:p>
    <w:bookmarkEnd w:id="0"/>
    <w:bookmarkEnd w:id="1"/>
    <w:p w14:paraId="7C067415"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 Apoyo técnico en al menos 2 (dos) Estudios de Impacto Ambiental Preliminar de obras de</w:t>
      </w:r>
    </w:p>
    <w:p w14:paraId="1EA05599"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infraestructura vial o civil o sus actividades conexas como ser cantera, área de préstamo o</w:t>
      </w:r>
    </w:p>
    <w:p w14:paraId="08008DC0"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campamento/obrador; o proyectos de desarrollo, como apoyo técnico.</w:t>
      </w:r>
    </w:p>
    <w:p w14:paraId="184AB6F3"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 Contar con habilidades avanzadas vinculadas al manejo sistemas de información geográfica,</w:t>
      </w:r>
    </w:p>
    <w:p w14:paraId="05594499"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especialmente el uso de plataformas de procesamiento de datos satelitales como Google</w:t>
      </w:r>
    </w:p>
    <w:p w14:paraId="4CA95D86"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Earth Engine, software de análisis espacial (QGIS, ArcGIS) y lenguajes de programación</w:t>
      </w:r>
    </w:p>
    <w:p w14:paraId="1875C383"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lastRenderedPageBreak/>
        <w:t>aplicados al análisis ambiental (Python). Se valorará especialmente la capacidad de integrar</w:t>
      </w:r>
    </w:p>
    <w:p w14:paraId="78DA264B"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múltiples fuentes de datos geoespaciales para la elaboración de cartografía temática y</w:t>
      </w:r>
    </w:p>
    <w:p w14:paraId="63FC03CE"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análisis multitemporal. Se valorará en modelación climática, calidad del aire o modelado de</w:t>
      </w:r>
    </w:p>
    <w:p w14:paraId="562AD9B7"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cobertura vegetal.</w:t>
      </w:r>
    </w:p>
    <w:p w14:paraId="44EF2031"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 Será valorada la participación en proyectos de investigación vinculadas a las ciencias</w:t>
      </w:r>
    </w:p>
    <w:p w14:paraId="24B2C20F"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naturales, en especial las vinculadas al estudio de variables o componentes ambientales. Se</w:t>
      </w:r>
    </w:p>
    <w:p w14:paraId="78CB6D26"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valorará en modelación climática, calidad del aire o modelado de cobertura vegetal.</w:t>
      </w:r>
    </w:p>
    <w:p w14:paraId="2F273162" w14:textId="77777777" w:rsidR="00331EE5" w:rsidRP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 Contar con experiencia en proyectos con financiamiento de organismos multilaterales de</w:t>
      </w:r>
    </w:p>
    <w:p w14:paraId="24797623" w14:textId="77777777" w:rsidR="00331EE5" w:rsidRDefault="00331EE5" w:rsidP="00331EE5">
      <w:pPr>
        <w:spacing w:after="60" w:line="259" w:lineRule="auto"/>
        <w:ind w:left="0" w:right="0"/>
        <w:jc w:val="left"/>
        <w:rPr>
          <w:rFonts w:ascii="Times New Roman" w:eastAsia="Times New Roman" w:hAnsi="Times New Roman" w:cs="Times New Roman"/>
          <w:color w:val="000000" w:themeColor="text1"/>
          <w:position w:val="-1"/>
          <w:lang w:val="es-ES" w:eastAsia="es-ES"/>
        </w:rPr>
      </w:pPr>
      <w:r w:rsidRPr="00331EE5">
        <w:rPr>
          <w:rFonts w:ascii="Times New Roman" w:eastAsia="Times New Roman" w:hAnsi="Times New Roman" w:cs="Times New Roman"/>
          <w:color w:val="000000" w:themeColor="text1"/>
          <w:position w:val="-1"/>
          <w:lang w:val="es-ES" w:eastAsia="es-ES"/>
        </w:rPr>
        <w:t>desarrollo (BID, Banco Mundial, PNUD u otros).</w:t>
      </w:r>
    </w:p>
    <w:p w14:paraId="20DAA15E" w14:textId="5922BB54" w:rsidR="00CF76F8" w:rsidRPr="00CF76F8" w:rsidRDefault="00CF76F8" w:rsidP="00331EE5">
      <w:pPr>
        <w:spacing w:after="60" w:line="259" w:lineRule="auto"/>
        <w:ind w:left="0" w:right="0"/>
        <w:jc w:val="left"/>
        <w:rPr>
          <w:rFonts w:ascii="Times New Roman" w:eastAsia="Times New Roman" w:hAnsi="Times New Roman" w:cs="Times New Roman"/>
          <w:color w:val="000000" w:themeColor="text1"/>
          <w:lang w:val="es-MX" w:eastAsia="es-ES"/>
        </w:rPr>
      </w:pPr>
      <w:r w:rsidRPr="00CF76F8">
        <w:rPr>
          <w:rFonts w:ascii="Times New Roman" w:eastAsia="Times New Roman" w:hAnsi="Times New Roman" w:cs="Times New Roman"/>
          <w:b/>
          <w:color w:val="000000" w:themeColor="text1"/>
          <w:lang w:val="es-MX" w:eastAsia="es-ES"/>
        </w:rPr>
        <w:t>e)</w:t>
      </w:r>
      <w:r w:rsidRPr="00CF76F8">
        <w:rPr>
          <w:rFonts w:ascii="Times New Roman" w:eastAsia="Times New Roman" w:hAnsi="Times New Roman" w:cs="Times New Roman"/>
          <w:b/>
          <w:color w:val="000000" w:themeColor="text1"/>
          <w:u w:val="single"/>
          <w:lang w:val="es-MX" w:eastAsia="es-ES"/>
        </w:rPr>
        <w:t xml:space="preserve"> Otros Requisitos</w:t>
      </w:r>
      <w:r w:rsidRPr="00CF76F8">
        <w:rPr>
          <w:rFonts w:ascii="Times New Roman" w:eastAsia="Times New Roman" w:hAnsi="Times New Roman" w:cs="Times New Roman"/>
          <w:b/>
          <w:color w:val="000000" w:themeColor="text1"/>
          <w:lang w:val="es-MX" w:eastAsia="es-ES"/>
        </w:rPr>
        <w:t>:</w:t>
      </w:r>
      <w:r w:rsidRPr="00CF76F8">
        <w:rPr>
          <w:rFonts w:ascii="Times New Roman" w:eastAsia="Times New Roman" w:hAnsi="Times New Roman" w:cs="Times New Roman"/>
          <w:color w:val="000000" w:themeColor="text1"/>
          <w:lang w:val="es-MX" w:eastAsia="es-ES"/>
        </w:rPr>
        <w:t xml:space="preserve"> es deseable que el Consultor cuente con conocimiento de herramientas, como ser: </w:t>
      </w:r>
    </w:p>
    <w:p w14:paraId="7E6D5F7F" w14:textId="77777777" w:rsidR="00CF76F8" w:rsidRPr="00CF76F8" w:rsidRDefault="00CF76F8" w:rsidP="00CF76F8">
      <w:pPr>
        <w:pStyle w:val="ListParagraph"/>
        <w:widowControl w:val="0"/>
        <w:numPr>
          <w:ilvl w:val="0"/>
          <w:numId w:val="1"/>
        </w:numPr>
        <w:tabs>
          <w:tab w:val="left" w:pos="-1440"/>
          <w:tab w:val="left" w:pos="-720"/>
          <w:tab w:val="left" w:pos="450"/>
        </w:tabs>
        <w:autoSpaceDE w:val="0"/>
        <w:autoSpaceDN w:val="0"/>
        <w:spacing w:after="0" w:line="240" w:lineRule="auto"/>
        <w:ind w:right="-3"/>
        <w:contextualSpacing w:val="0"/>
        <w:rPr>
          <w:rFonts w:ascii="Times New Roman" w:eastAsia="Times New Roman" w:hAnsi="Times New Roman" w:cs="Times New Roman"/>
          <w:color w:val="000000" w:themeColor="text1"/>
          <w:lang w:val="es-MX" w:eastAsia="es-ES"/>
        </w:rPr>
      </w:pPr>
      <w:r w:rsidRPr="00CF76F8">
        <w:rPr>
          <w:rFonts w:ascii="Times New Roman" w:eastAsia="Times New Roman" w:hAnsi="Times New Roman" w:cs="Times New Roman"/>
          <w:color w:val="000000" w:themeColor="text1"/>
          <w:lang w:val="es-MX" w:eastAsia="es-ES"/>
        </w:rPr>
        <w:t>Herramientas para sistema de información geográfica.</w:t>
      </w:r>
    </w:p>
    <w:p w14:paraId="44F58EDC" w14:textId="77777777" w:rsidR="00CF76F8" w:rsidRPr="00CF76F8" w:rsidRDefault="00CF76F8" w:rsidP="00CF76F8">
      <w:pPr>
        <w:pStyle w:val="ListParagraph"/>
        <w:widowControl w:val="0"/>
        <w:numPr>
          <w:ilvl w:val="0"/>
          <w:numId w:val="1"/>
        </w:numPr>
        <w:tabs>
          <w:tab w:val="left" w:pos="-1440"/>
          <w:tab w:val="left" w:pos="-720"/>
          <w:tab w:val="left" w:pos="450"/>
        </w:tabs>
        <w:autoSpaceDE w:val="0"/>
        <w:autoSpaceDN w:val="0"/>
        <w:spacing w:after="0" w:line="240" w:lineRule="auto"/>
        <w:ind w:right="-3"/>
        <w:contextualSpacing w:val="0"/>
        <w:rPr>
          <w:rFonts w:ascii="Times New Roman" w:eastAsia="Times New Roman" w:hAnsi="Times New Roman" w:cs="Times New Roman"/>
          <w:color w:val="000000" w:themeColor="text1"/>
          <w:lang w:val="es-MX" w:eastAsia="es-ES"/>
        </w:rPr>
      </w:pPr>
      <w:r w:rsidRPr="00CF76F8">
        <w:rPr>
          <w:rFonts w:ascii="Times New Roman" w:eastAsia="Times New Roman" w:hAnsi="Times New Roman" w:cs="Times New Roman"/>
          <w:color w:val="000000" w:themeColor="text1"/>
          <w:position w:val="-1"/>
          <w:lang w:val="es-ES" w:eastAsia="es-ES"/>
        </w:rPr>
        <w:t>Participación en Investigaciones en el área ambiental.</w:t>
      </w:r>
    </w:p>
    <w:p w14:paraId="1B76745A" w14:textId="77777777" w:rsidR="00CF76F8" w:rsidRPr="00CF76F8" w:rsidRDefault="00CF76F8" w:rsidP="00CF76F8">
      <w:pPr>
        <w:pStyle w:val="ListParagraph"/>
        <w:widowControl w:val="0"/>
        <w:numPr>
          <w:ilvl w:val="0"/>
          <w:numId w:val="1"/>
        </w:numPr>
        <w:tabs>
          <w:tab w:val="left" w:pos="-1440"/>
          <w:tab w:val="left" w:pos="-720"/>
          <w:tab w:val="left" w:pos="450"/>
        </w:tabs>
        <w:autoSpaceDE w:val="0"/>
        <w:autoSpaceDN w:val="0"/>
        <w:spacing w:after="0" w:line="240" w:lineRule="auto"/>
        <w:ind w:right="-3"/>
        <w:contextualSpacing w:val="0"/>
        <w:rPr>
          <w:rFonts w:ascii="Times New Roman" w:eastAsia="Times New Roman" w:hAnsi="Times New Roman" w:cs="Times New Roman"/>
          <w:color w:val="000000" w:themeColor="text1"/>
          <w:lang w:val="es-MX" w:eastAsia="es-ES"/>
        </w:rPr>
      </w:pPr>
      <w:r w:rsidRPr="00CF76F8">
        <w:rPr>
          <w:rFonts w:ascii="Times New Roman" w:hAnsi="Times New Roman" w:cs="Times New Roman"/>
        </w:rPr>
        <w:t>Manejo del</w:t>
      </w:r>
      <w:r w:rsidRPr="00CF76F8">
        <w:rPr>
          <w:rFonts w:ascii="Times New Roman" w:hAnsi="Times New Roman" w:cs="Times New Roman"/>
          <w:bCs/>
        </w:rPr>
        <w:t xml:space="preserve"> idioma guaraní.</w:t>
      </w:r>
    </w:p>
    <w:p w14:paraId="2A5A5FC9" w14:textId="77777777" w:rsidR="00CF76F8" w:rsidRPr="00CF76F8" w:rsidRDefault="00CF76F8" w:rsidP="00CF76F8">
      <w:pPr>
        <w:pStyle w:val="ListParagraph"/>
        <w:widowControl w:val="0"/>
        <w:numPr>
          <w:ilvl w:val="0"/>
          <w:numId w:val="1"/>
        </w:numPr>
        <w:tabs>
          <w:tab w:val="left" w:pos="-1440"/>
          <w:tab w:val="left" w:pos="-720"/>
          <w:tab w:val="left" w:pos="450"/>
        </w:tabs>
        <w:autoSpaceDE w:val="0"/>
        <w:autoSpaceDN w:val="0"/>
        <w:spacing w:after="0" w:line="240" w:lineRule="auto"/>
        <w:ind w:right="-3"/>
        <w:contextualSpacing w:val="0"/>
        <w:rPr>
          <w:rFonts w:ascii="Times New Roman" w:eastAsia="Times New Roman" w:hAnsi="Times New Roman" w:cs="Times New Roman"/>
          <w:color w:val="000000" w:themeColor="text1"/>
          <w:lang w:val="es-MX" w:eastAsia="es-ES"/>
        </w:rPr>
      </w:pPr>
      <w:r w:rsidRPr="00CF76F8">
        <w:rPr>
          <w:rFonts w:ascii="Times New Roman" w:hAnsi="Times New Roman" w:cs="Times New Roman"/>
          <w:bCs/>
        </w:rPr>
        <w:t>Manejo del idioma inglés.</w:t>
      </w:r>
    </w:p>
    <w:p w14:paraId="6819799C" w14:textId="77777777" w:rsidR="00CF76F8" w:rsidRPr="00CF76F8" w:rsidRDefault="00CF76F8" w:rsidP="00CF76F8">
      <w:pPr>
        <w:tabs>
          <w:tab w:val="left" w:pos="-1440"/>
          <w:tab w:val="left" w:pos="-720"/>
          <w:tab w:val="left" w:pos="450"/>
        </w:tabs>
        <w:ind w:right="-3"/>
        <w:rPr>
          <w:rFonts w:ascii="Times New Roman" w:eastAsia="Times New Roman" w:hAnsi="Times New Roman" w:cs="Times New Roman"/>
          <w:color w:val="000000" w:themeColor="text1"/>
          <w:u w:val="single"/>
          <w:lang w:val="es-MX" w:eastAsia="es-ES"/>
        </w:rPr>
      </w:pPr>
    </w:p>
    <w:p w14:paraId="345B3C79" w14:textId="77777777" w:rsidR="00CF76F8" w:rsidRPr="00CF76F8" w:rsidRDefault="00CF76F8" w:rsidP="00CF76F8">
      <w:pPr>
        <w:tabs>
          <w:tab w:val="left" w:pos="-1440"/>
          <w:tab w:val="left" w:pos="-720"/>
          <w:tab w:val="left" w:pos="450"/>
        </w:tabs>
        <w:ind w:right="-3"/>
        <w:rPr>
          <w:rFonts w:ascii="Times New Roman" w:eastAsia="Times New Roman" w:hAnsi="Times New Roman" w:cs="Times New Roman"/>
          <w:color w:val="000000" w:themeColor="text1"/>
          <w:lang w:val="es-MX" w:eastAsia="es-ES"/>
        </w:rPr>
      </w:pPr>
      <w:r w:rsidRPr="00CF76F8">
        <w:rPr>
          <w:rFonts w:ascii="Times New Roman" w:eastAsia="Times New Roman" w:hAnsi="Times New Roman" w:cs="Times New Roman"/>
          <w:color w:val="000000" w:themeColor="text1"/>
          <w:u w:val="single"/>
          <w:lang w:val="es-MX" w:eastAsia="es-ES"/>
        </w:rPr>
        <w:t>Criterio de Selección</w:t>
      </w:r>
      <w:r w:rsidRPr="00CF76F8">
        <w:rPr>
          <w:rFonts w:ascii="Times New Roman" w:eastAsia="Times New Roman" w:hAnsi="Times New Roman" w:cs="Times New Roman"/>
          <w:color w:val="000000" w:themeColor="text1"/>
          <w:lang w:val="es-MX" w:eastAsia="es-ES"/>
        </w:rPr>
        <w:t xml:space="preserve">: Se procederá a seleccionar al consultor que cuente con mejor calificación de acuerdo </w:t>
      </w:r>
      <w:r w:rsidRPr="00CF76F8">
        <w:rPr>
          <w:rFonts w:ascii="Times New Roman" w:eastAsia="Times New Roman" w:hAnsi="Times New Roman" w:cs="Times New Roman"/>
          <w:b/>
          <w:color w:val="000000" w:themeColor="text1"/>
          <w:lang w:val="es-MX" w:eastAsia="es-ES"/>
        </w:rPr>
        <w:t>al análisis cualitativo</w:t>
      </w:r>
      <w:r w:rsidRPr="00CF76F8">
        <w:rPr>
          <w:rFonts w:ascii="Times New Roman" w:eastAsia="Times New Roman" w:hAnsi="Times New Roman" w:cs="Times New Roman"/>
          <w:color w:val="000000" w:themeColor="text1"/>
          <w:lang w:val="es-MX" w:eastAsia="es-ES"/>
        </w:rPr>
        <w:t xml:space="preserve"> de lo presentado.</w:t>
      </w:r>
    </w:p>
    <w:p w14:paraId="5BC5408B" w14:textId="77777777" w:rsidR="00CF76F8" w:rsidRDefault="00CF76F8" w:rsidP="00CF76F8">
      <w:pPr>
        <w:tabs>
          <w:tab w:val="left" w:pos="-1440"/>
          <w:tab w:val="left" w:pos="-720"/>
          <w:tab w:val="left" w:pos="450"/>
        </w:tabs>
        <w:ind w:right="-3"/>
        <w:rPr>
          <w:rFonts w:ascii="Times New Roman" w:eastAsia="Times New Roman" w:hAnsi="Times New Roman" w:cs="Times New Roman"/>
          <w:color w:val="000000" w:themeColor="text1"/>
          <w:lang w:val="es-MX" w:eastAsia="es-ES"/>
        </w:rPr>
      </w:pPr>
      <w:r w:rsidRPr="00CF76F8">
        <w:rPr>
          <w:rFonts w:ascii="Times New Roman" w:eastAsia="Times New Roman" w:hAnsi="Times New Roman" w:cs="Times New Roman"/>
          <w:color w:val="000000" w:themeColor="text1"/>
          <w:lang w:val="es-MX" w:eastAsia="es-ES"/>
        </w:rPr>
        <w:t>Se verificará si los postulantes no se encuentran incursos en los supuestos de conflicto de interés previstos en las normas de Adquisiciones del Banco Mundial, de darse eso, serán descalificados.</w:t>
      </w:r>
    </w:p>
    <w:p w14:paraId="4D72DE5B" w14:textId="222C6125" w:rsidR="00CF76F8" w:rsidRPr="00CF76F8" w:rsidRDefault="00CF76F8" w:rsidP="00CF76F8">
      <w:pPr>
        <w:pStyle w:val="ListParagraph"/>
        <w:numPr>
          <w:ilvl w:val="0"/>
          <w:numId w:val="3"/>
        </w:numPr>
        <w:tabs>
          <w:tab w:val="left" w:pos="-1440"/>
          <w:tab w:val="left" w:pos="-720"/>
          <w:tab w:val="left" w:pos="450"/>
        </w:tabs>
        <w:ind w:right="-3"/>
        <w:rPr>
          <w:rFonts w:ascii="Times New Roman" w:eastAsia="Times New Roman" w:hAnsi="Times New Roman" w:cs="Times New Roman"/>
          <w:color w:val="000000" w:themeColor="text1"/>
          <w:lang w:val="es-MX" w:eastAsia="es-ES"/>
        </w:rPr>
      </w:pPr>
      <w:r w:rsidRPr="00CF76F8">
        <w:rPr>
          <w:rFonts w:ascii="Times New Roman" w:eastAsia="Times New Roman" w:hAnsi="Times New Roman" w:cs="Times New Roman"/>
          <w:b/>
        </w:rPr>
        <w:t>COORDINACIÓN, SUPERVISIÓN E INFORMES</w:t>
      </w:r>
    </w:p>
    <w:p w14:paraId="4AC92DB0" w14:textId="77777777" w:rsidR="00CF76F8" w:rsidRPr="00B409A9" w:rsidRDefault="00CF76F8" w:rsidP="00CF76F8">
      <w:pPr>
        <w:pStyle w:val="normal1"/>
        <w:spacing w:after="0" w:line="276" w:lineRule="auto"/>
        <w:ind w:left="720"/>
        <w:rPr>
          <w:rFonts w:ascii="Times New Roman" w:eastAsia="Times New Roman" w:hAnsi="Times New Roman" w:cs="Times New Roman"/>
          <w:color w:val="000000"/>
        </w:rPr>
      </w:pPr>
    </w:p>
    <w:p w14:paraId="22EA909B" w14:textId="77777777" w:rsidR="00CF76F8" w:rsidRPr="00B409A9" w:rsidRDefault="00CF76F8" w:rsidP="00CF76F8">
      <w:pPr>
        <w:pStyle w:val="normal1"/>
        <w:spacing w:after="0" w:line="276" w:lineRule="auto"/>
        <w:ind w:left="0"/>
        <w:rPr>
          <w:rFonts w:ascii="Times New Roman" w:hAnsi="Times New Roman" w:cs="Times New Roman"/>
        </w:rPr>
      </w:pPr>
      <w:r w:rsidRPr="00B409A9">
        <w:rPr>
          <w:rFonts w:ascii="Times New Roman" w:eastAsia="Times New Roman" w:hAnsi="Times New Roman" w:cs="Times New Roman"/>
          <w:color w:val="000000"/>
        </w:rPr>
        <w:t>El Consultor integrará el equipo de consultores que trabajará en la Unidad Ejecutora de Proyectos UEP BIRF.</w:t>
      </w:r>
    </w:p>
    <w:p w14:paraId="1BBA51B8" w14:textId="77777777" w:rsidR="00CF76F8" w:rsidRPr="00B409A9" w:rsidRDefault="00CF76F8" w:rsidP="00CF76F8">
      <w:pPr>
        <w:pStyle w:val="normal1"/>
        <w:spacing w:after="0" w:line="276" w:lineRule="auto"/>
        <w:ind w:left="0"/>
        <w:rPr>
          <w:rFonts w:ascii="Times New Roman" w:hAnsi="Times New Roman" w:cs="Times New Roman"/>
        </w:rPr>
      </w:pPr>
      <w:r w:rsidRPr="00B409A9">
        <w:rPr>
          <w:rFonts w:ascii="Times New Roman" w:eastAsia="Times New Roman" w:hAnsi="Times New Roman" w:cs="Times New Roman"/>
          <w:color w:val="000000"/>
        </w:rPr>
        <w:t>Durante todo el plazo de duración del contrato, las tareas de coordinación de las actividades serán responsabilidad de la Unidad Ejecutora del Proyecto (UEP BIRF).</w:t>
      </w:r>
    </w:p>
    <w:p w14:paraId="55DDB74A" w14:textId="77777777" w:rsidR="00CF76F8" w:rsidRPr="00B409A9" w:rsidRDefault="00CF76F8" w:rsidP="00CF76F8">
      <w:pPr>
        <w:pStyle w:val="normal1"/>
        <w:spacing w:after="0" w:line="276" w:lineRule="auto"/>
        <w:ind w:left="0"/>
        <w:rPr>
          <w:rFonts w:ascii="Times New Roman" w:hAnsi="Times New Roman" w:cs="Times New Roman"/>
        </w:rPr>
      </w:pPr>
      <w:r w:rsidRPr="00B409A9">
        <w:rPr>
          <w:rFonts w:ascii="Times New Roman" w:eastAsia="Times New Roman" w:hAnsi="Times New Roman" w:cs="Times New Roman"/>
          <w:color w:val="000000"/>
        </w:rPr>
        <w:t>La Coordinación de la UEP BIRF será el administrador del Contrato, o a quien ésta designe por escrito.</w:t>
      </w:r>
    </w:p>
    <w:p w14:paraId="35CD7B9C" w14:textId="77777777" w:rsidR="00CF76F8" w:rsidRPr="00B409A9" w:rsidRDefault="00CF76F8" w:rsidP="00CF76F8">
      <w:pPr>
        <w:pStyle w:val="normal1"/>
        <w:spacing w:after="0" w:line="276" w:lineRule="auto"/>
        <w:ind w:left="0"/>
        <w:rPr>
          <w:rFonts w:ascii="Times New Roman" w:hAnsi="Times New Roman" w:cs="Times New Roman"/>
        </w:rPr>
      </w:pPr>
      <w:r w:rsidRPr="00B409A9">
        <w:rPr>
          <w:rFonts w:ascii="Times New Roman" w:eastAsia="Times New Roman" w:hAnsi="Times New Roman" w:cs="Times New Roman"/>
          <w:color w:val="000000"/>
        </w:rPr>
        <w:t>La aceptación y aprobación de los informes u otros elementos que deban proporcionarse, así como la recepción y aprobación de las facturas para cursar los pagos, deberán ser aprobadas por la Coordinación de la UEP BIRF y/o responsable directo del consultor/a</w:t>
      </w:r>
    </w:p>
    <w:p w14:paraId="270BCE77" w14:textId="77777777" w:rsidR="00CF76F8" w:rsidRPr="00B409A9" w:rsidRDefault="00CF76F8" w:rsidP="00CF76F8">
      <w:pPr>
        <w:pStyle w:val="normal1"/>
        <w:spacing w:after="0" w:line="276" w:lineRule="auto"/>
        <w:ind w:left="0"/>
        <w:rPr>
          <w:rFonts w:ascii="Times New Roman" w:hAnsi="Times New Roman" w:cs="Times New Roman"/>
        </w:rPr>
      </w:pPr>
      <w:r w:rsidRPr="00B409A9">
        <w:rPr>
          <w:rFonts w:ascii="Times New Roman" w:eastAsia="Times New Roman" w:hAnsi="Times New Roman" w:cs="Times New Roman"/>
          <w:color w:val="000000"/>
        </w:rPr>
        <w:t>Será responsabilidad del Consultor, el cumplimiento de los objetivos previstos, además de apoyar a otras actividades no descriptas en los presentes Términos de Referencia que sean de competencia directa del Proyecto.</w:t>
      </w:r>
    </w:p>
    <w:p w14:paraId="0AFC66F4" w14:textId="77777777" w:rsidR="00CF76F8" w:rsidRPr="00B409A9" w:rsidRDefault="00CF76F8" w:rsidP="00CF76F8">
      <w:pPr>
        <w:pStyle w:val="normal1"/>
        <w:spacing w:after="0" w:line="276" w:lineRule="auto"/>
        <w:ind w:left="0"/>
        <w:rPr>
          <w:rFonts w:ascii="Times New Roman" w:hAnsi="Times New Roman" w:cs="Times New Roman"/>
        </w:rPr>
      </w:pPr>
      <w:r w:rsidRPr="00B409A9">
        <w:rPr>
          <w:rFonts w:ascii="Times New Roman" w:eastAsia="Times New Roman" w:hAnsi="Times New Roman" w:cs="Times New Roman"/>
          <w:color w:val="000000"/>
        </w:rPr>
        <w:t>El Consultor deberá presentar a satisfacción de la Unidad Ejecutora de Proyectos los siguientes informes:</w:t>
      </w:r>
    </w:p>
    <w:p w14:paraId="10064934" w14:textId="77777777" w:rsidR="00CF76F8" w:rsidRPr="00B409A9" w:rsidRDefault="00CF76F8" w:rsidP="00CF76F8">
      <w:pPr>
        <w:pStyle w:val="normal1"/>
        <w:numPr>
          <w:ilvl w:val="0"/>
          <w:numId w:val="7"/>
        </w:numPr>
        <w:spacing w:after="0" w:line="276" w:lineRule="auto"/>
        <w:ind w:left="0" w:right="0" w:firstLine="0"/>
        <w:rPr>
          <w:rFonts w:ascii="Times New Roman" w:hAnsi="Times New Roman" w:cs="Times New Roman"/>
        </w:rPr>
      </w:pPr>
      <w:r w:rsidRPr="00B409A9">
        <w:rPr>
          <w:rFonts w:ascii="Times New Roman" w:eastAsia="Times New Roman" w:hAnsi="Times New Roman" w:cs="Times New Roman"/>
          <w:color w:val="000000"/>
        </w:rPr>
        <w:t>Informes mensuales que describan las actividades desarrolladas;</w:t>
      </w:r>
    </w:p>
    <w:p w14:paraId="5C3309F5" w14:textId="77777777" w:rsidR="00CF76F8" w:rsidRPr="00B409A9" w:rsidRDefault="00CF76F8" w:rsidP="00CF76F8">
      <w:pPr>
        <w:pStyle w:val="normal1"/>
        <w:numPr>
          <w:ilvl w:val="0"/>
          <w:numId w:val="7"/>
        </w:numPr>
        <w:spacing w:after="0" w:line="276" w:lineRule="auto"/>
        <w:ind w:left="0" w:right="0" w:firstLine="0"/>
        <w:rPr>
          <w:rFonts w:ascii="Times New Roman" w:hAnsi="Times New Roman" w:cs="Times New Roman"/>
        </w:rPr>
      </w:pPr>
      <w:r w:rsidRPr="00B409A9">
        <w:rPr>
          <w:rFonts w:ascii="Times New Roman" w:eastAsia="Times New Roman" w:hAnsi="Times New Roman" w:cs="Times New Roman"/>
          <w:color w:val="000000"/>
        </w:rPr>
        <w:t>Informe Final: que contenga la evaluación de las actividades realizadas</w:t>
      </w:r>
    </w:p>
    <w:p w14:paraId="2D11F371" w14:textId="77777777" w:rsidR="00CF76F8" w:rsidRPr="00B409A9" w:rsidRDefault="00CF76F8" w:rsidP="00CF76F8">
      <w:pPr>
        <w:pStyle w:val="normal1"/>
        <w:numPr>
          <w:ilvl w:val="0"/>
          <w:numId w:val="7"/>
        </w:numPr>
        <w:spacing w:after="160" w:line="276" w:lineRule="auto"/>
        <w:ind w:left="0" w:right="0" w:firstLine="0"/>
        <w:rPr>
          <w:rFonts w:ascii="Times New Roman" w:hAnsi="Times New Roman" w:cs="Times New Roman"/>
        </w:rPr>
      </w:pPr>
      <w:r w:rsidRPr="00B409A9">
        <w:rPr>
          <w:rFonts w:ascii="Times New Roman" w:eastAsia="Times New Roman" w:hAnsi="Times New Roman" w:cs="Times New Roman"/>
          <w:color w:val="000000"/>
        </w:rPr>
        <w:t>Informes Especiales que se requieran a satisfacción de la Unidad Ejecutora de Proyectos o el Banco.</w:t>
      </w:r>
    </w:p>
    <w:p w14:paraId="24B4FE0F" w14:textId="6C25916A" w:rsidR="00CF76F8" w:rsidRPr="00B409A9" w:rsidRDefault="00CF76F8" w:rsidP="00CF76F8">
      <w:pPr>
        <w:pStyle w:val="normal1"/>
        <w:spacing w:line="276" w:lineRule="auto"/>
        <w:ind w:left="0"/>
        <w:rPr>
          <w:rFonts w:ascii="Times New Roman" w:hAnsi="Times New Roman" w:cs="Times New Roman"/>
        </w:rPr>
      </w:pPr>
      <w:r w:rsidRPr="00B409A9">
        <w:rPr>
          <w:rFonts w:ascii="Times New Roman" w:eastAsia="Times New Roman" w:hAnsi="Times New Roman" w:cs="Times New Roman"/>
        </w:rPr>
        <w:t xml:space="preserve">Los informes descriptos en el literal (i) será presentados dentro de los últimos 10 días hábiles del mes al que prestó servicio, para su aprobación a la Unidad Ejecutora </w:t>
      </w:r>
    </w:p>
    <w:p w14:paraId="4E834E47" w14:textId="77777777" w:rsidR="00CF76F8" w:rsidRPr="00B409A9" w:rsidRDefault="00CF76F8" w:rsidP="00CF76F8">
      <w:pPr>
        <w:pStyle w:val="normal1"/>
        <w:spacing w:line="276" w:lineRule="auto"/>
        <w:ind w:left="0"/>
        <w:rPr>
          <w:rFonts w:ascii="Times New Roman" w:eastAsia="Times New Roman" w:hAnsi="Times New Roman" w:cs="Times New Roman"/>
        </w:rPr>
      </w:pPr>
      <w:r w:rsidRPr="00B409A9">
        <w:rPr>
          <w:rFonts w:ascii="Times New Roman" w:eastAsia="Times New Roman" w:hAnsi="Times New Roman" w:cs="Times New Roman"/>
        </w:rPr>
        <w:t xml:space="preserve">El informe final solicitado en el literal (ii) deberá ser presentado a más tardar dentro de los 10 días hábiles previos a la culminación del contrato para su aprobación a la Unidad Ejecutora de Proyectos. </w:t>
      </w:r>
    </w:p>
    <w:p w14:paraId="1E5EE8EA" w14:textId="77777777" w:rsidR="00CF76F8" w:rsidRPr="00B409A9" w:rsidRDefault="00CF76F8" w:rsidP="00CF76F8">
      <w:pPr>
        <w:pStyle w:val="normal1"/>
        <w:spacing w:line="276" w:lineRule="auto"/>
        <w:ind w:left="0"/>
        <w:rPr>
          <w:rFonts w:ascii="Times New Roman" w:hAnsi="Times New Roman" w:cs="Times New Roman"/>
        </w:rPr>
      </w:pPr>
      <w:r w:rsidRPr="00B409A9">
        <w:rPr>
          <w:rFonts w:ascii="Times New Roman" w:eastAsia="Times New Roman" w:hAnsi="Times New Roman" w:cs="Times New Roman"/>
          <w:b/>
        </w:rPr>
        <w:lastRenderedPageBreak/>
        <w:t>Aprobación de informes</w:t>
      </w:r>
      <w:r w:rsidRPr="00B409A9">
        <w:rPr>
          <w:rFonts w:ascii="Times New Roman" w:eastAsia="Times New Roman" w:hAnsi="Times New Roman" w:cs="Times New Roman"/>
        </w:rPr>
        <w:t>: deberán ser aprobados por el administrador del contrato o quien este designe por escrito, para lo cual contará con un plazo de hasta 5 días hábiles posteriores a la entrega formal del documento. Si transcurrido este tiempo no se emite ninguna observación, el informe se considerará aprobado.</w:t>
      </w:r>
    </w:p>
    <w:p w14:paraId="3A1A1ACC" w14:textId="77777777" w:rsidR="00CF76F8" w:rsidRPr="00B409A9" w:rsidRDefault="00CF76F8" w:rsidP="00CF76F8">
      <w:pPr>
        <w:pStyle w:val="normal1"/>
        <w:spacing w:after="0" w:line="276" w:lineRule="auto"/>
        <w:ind w:left="0"/>
        <w:rPr>
          <w:rFonts w:ascii="Times New Roman" w:hAnsi="Times New Roman" w:cs="Times New Roman"/>
        </w:rPr>
      </w:pPr>
      <w:r w:rsidRPr="00B409A9">
        <w:rPr>
          <w:rFonts w:ascii="Times New Roman" w:eastAsia="Times New Roman" w:hAnsi="Times New Roman" w:cs="Times New Roman"/>
          <w:b/>
          <w:color w:val="000000"/>
        </w:rPr>
        <w:t>Formato de presentación de informes:</w:t>
      </w:r>
      <w:r w:rsidRPr="00B409A9">
        <w:rPr>
          <w:rFonts w:ascii="Times New Roman" w:eastAsia="Times New Roman" w:hAnsi="Times New Roman" w:cs="Times New Roman"/>
          <w:color w:val="000000"/>
        </w:rPr>
        <w:t xml:space="preserve"> todos los informes deberán ser entregados en forma impresa y firmadas por el consultor. Adicionalmente deberá realizar la entrega de informes en formato digital al correo electrónico indicado por el administrador del contrato o por quien éste designe por escrito. En casos excepcionales, donde el consultor se encuentre con dificultades para acercar de forma física el informe, podrá remitir la versión digital y posteriormente regularizar la entrega en formato físico.</w:t>
      </w:r>
    </w:p>
    <w:p w14:paraId="1682CA05" w14:textId="77777777" w:rsidR="00CF76F8" w:rsidRPr="00B409A9" w:rsidRDefault="00CF76F8" w:rsidP="00CF76F8">
      <w:pPr>
        <w:pStyle w:val="normal1"/>
        <w:spacing w:after="0" w:line="276" w:lineRule="auto"/>
        <w:ind w:left="0"/>
        <w:rPr>
          <w:rFonts w:ascii="Times New Roman" w:eastAsia="Times New Roman" w:hAnsi="Times New Roman" w:cs="Times New Roman"/>
          <w:color w:val="000000"/>
        </w:rPr>
      </w:pPr>
    </w:p>
    <w:p w14:paraId="328CE75A" w14:textId="77777777" w:rsidR="00CF76F8" w:rsidRPr="00B409A9" w:rsidRDefault="00CF76F8" w:rsidP="00CF76F8">
      <w:pPr>
        <w:pStyle w:val="normal1"/>
        <w:spacing w:after="0" w:line="276" w:lineRule="auto"/>
        <w:ind w:left="0"/>
        <w:rPr>
          <w:rFonts w:ascii="Times New Roman" w:hAnsi="Times New Roman" w:cs="Times New Roman"/>
        </w:rPr>
      </w:pPr>
      <w:r w:rsidRPr="00B409A9">
        <w:rPr>
          <w:rFonts w:ascii="Times New Roman" w:eastAsia="Times New Roman" w:hAnsi="Times New Roman" w:cs="Times New Roman"/>
          <w:color w:val="000000"/>
        </w:rPr>
        <w:t>Todos los documentos generados en el marco de la consultoría deberán ser cargados al menos una vez al mes o conforme a la periodicidad establecida por el administrador del contrato, por el/la consultor en el repositorio digital a ser designado por la UEP BIRF.</w:t>
      </w:r>
    </w:p>
    <w:p w14:paraId="629430C0" w14:textId="77777777" w:rsidR="00CF76F8" w:rsidRPr="00B409A9" w:rsidRDefault="00CF76F8" w:rsidP="00CF76F8">
      <w:pPr>
        <w:pStyle w:val="normal1"/>
        <w:spacing w:after="0" w:line="276" w:lineRule="auto"/>
        <w:rPr>
          <w:rFonts w:ascii="Times New Roman" w:eastAsia="Times New Roman" w:hAnsi="Times New Roman" w:cs="Times New Roman"/>
          <w:b/>
          <w:color w:val="000000"/>
        </w:rPr>
      </w:pPr>
    </w:p>
    <w:p w14:paraId="6A1F1368" w14:textId="77777777" w:rsidR="00CF76F8" w:rsidRPr="00B409A9" w:rsidRDefault="00CF76F8" w:rsidP="00CF76F8">
      <w:pPr>
        <w:pStyle w:val="normal1"/>
        <w:numPr>
          <w:ilvl w:val="0"/>
          <w:numId w:val="3"/>
        </w:numPr>
        <w:spacing w:after="160" w:line="276" w:lineRule="auto"/>
        <w:ind w:right="0"/>
        <w:rPr>
          <w:rFonts w:ascii="Times New Roman" w:hAnsi="Times New Roman" w:cs="Times New Roman"/>
        </w:rPr>
      </w:pPr>
      <w:r w:rsidRPr="00B409A9">
        <w:rPr>
          <w:rFonts w:ascii="Times New Roman" w:eastAsia="Times New Roman" w:hAnsi="Times New Roman" w:cs="Times New Roman"/>
          <w:b/>
          <w:color w:val="000000"/>
        </w:rPr>
        <w:t>RESULTADOS O PRODUCTOS DE LA CONSULTORÍA</w:t>
      </w:r>
    </w:p>
    <w:p w14:paraId="45387EEF" w14:textId="77777777" w:rsidR="00CF76F8" w:rsidRPr="00B409A9" w:rsidRDefault="00CF76F8" w:rsidP="00CF76F8">
      <w:pPr>
        <w:pStyle w:val="normal1"/>
        <w:spacing w:line="276" w:lineRule="auto"/>
        <w:rPr>
          <w:rFonts w:ascii="Times New Roman" w:hAnsi="Times New Roman" w:cs="Times New Roman"/>
        </w:rPr>
      </w:pPr>
      <w:r w:rsidRPr="00B409A9">
        <w:rPr>
          <w:rFonts w:ascii="Times New Roman" w:eastAsia="Times New Roman" w:hAnsi="Times New Roman" w:cs="Times New Roman"/>
        </w:rPr>
        <w:t>El consultor en base a los objetivos y actividades previstas en los numerales 2 y 3 de los términos de referencia, deberá cumplir en tiempo y forma las actividades especificadas.</w:t>
      </w:r>
    </w:p>
    <w:p w14:paraId="236A5DDC" w14:textId="77777777" w:rsidR="00CF76F8" w:rsidRPr="00B409A9" w:rsidRDefault="00CF76F8" w:rsidP="00CF76F8">
      <w:pPr>
        <w:pStyle w:val="normal1"/>
        <w:numPr>
          <w:ilvl w:val="0"/>
          <w:numId w:val="3"/>
        </w:numPr>
        <w:spacing w:after="160" w:line="276" w:lineRule="auto"/>
        <w:ind w:right="0"/>
        <w:rPr>
          <w:rFonts w:ascii="Times New Roman" w:hAnsi="Times New Roman" w:cs="Times New Roman"/>
        </w:rPr>
      </w:pPr>
      <w:r w:rsidRPr="00B409A9">
        <w:rPr>
          <w:rFonts w:ascii="Times New Roman" w:eastAsia="Times New Roman" w:hAnsi="Times New Roman" w:cs="Times New Roman"/>
          <w:b/>
          <w:color w:val="000000"/>
        </w:rPr>
        <w:t>PLAZO DE LA CONSULTORÍA</w:t>
      </w:r>
      <w:r>
        <w:rPr>
          <w:rFonts w:ascii="Times New Roman" w:eastAsia="Times New Roman" w:hAnsi="Times New Roman" w:cs="Times New Roman"/>
          <w:b/>
          <w:color w:val="000000"/>
        </w:rPr>
        <w:t xml:space="preserve">, </w:t>
      </w:r>
      <w:r w:rsidRPr="00B409A9">
        <w:rPr>
          <w:rFonts w:ascii="Times New Roman" w:eastAsia="Times New Roman" w:hAnsi="Times New Roman" w:cs="Times New Roman"/>
          <w:b/>
          <w:color w:val="000000"/>
        </w:rPr>
        <w:t>LUGAR DE TRABAJO</w:t>
      </w:r>
      <w:r>
        <w:rPr>
          <w:rFonts w:ascii="Times New Roman" w:eastAsia="Times New Roman" w:hAnsi="Times New Roman" w:cs="Times New Roman"/>
          <w:b/>
          <w:color w:val="000000"/>
        </w:rPr>
        <w:t xml:space="preserve"> Y FORMA DE PAGO</w:t>
      </w:r>
    </w:p>
    <w:p w14:paraId="429F7BE4" w14:textId="51251BBA" w:rsidR="00CF76F8" w:rsidRDefault="00CF76F8" w:rsidP="00CF76F8">
      <w:pPr>
        <w:pStyle w:val="CuerpoB"/>
        <w:tabs>
          <w:tab w:val="left" w:pos="450"/>
        </w:tabs>
        <w:spacing w:after="27" w:line="276" w:lineRule="auto"/>
        <w:ind w:right="-23"/>
        <w:jc w:val="both"/>
        <w:rPr>
          <w:rStyle w:val="Ninguno"/>
          <w:rFonts w:cs="Times New Roman"/>
          <w:sz w:val="22"/>
          <w:szCs w:val="22"/>
        </w:rPr>
      </w:pPr>
      <w:r w:rsidRPr="00857B09">
        <w:rPr>
          <w:rStyle w:val="Ninguno"/>
          <w:rFonts w:cs="Times New Roman"/>
          <w:sz w:val="22"/>
          <w:szCs w:val="22"/>
        </w:rPr>
        <w:t xml:space="preserve">La consultoría está prevista para realizarse por </w:t>
      </w:r>
      <w:r w:rsidR="00734F1E">
        <w:rPr>
          <w:rStyle w:val="Ninguno"/>
          <w:rFonts w:cs="Times New Roman"/>
          <w:sz w:val="22"/>
          <w:szCs w:val="22"/>
        </w:rPr>
        <w:t>12</w:t>
      </w:r>
      <w:r w:rsidRPr="00857B09">
        <w:rPr>
          <w:rStyle w:val="Ninguno"/>
          <w:rFonts w:cs="Times New Roman"/>
          <w:sz w:val="22"/>
          <w:szCs w:val="22"/>
        </w:rPr>
        <w:t xml:space="preserve"> (</w:t>
      </w:r>
      <w:r w:rsidR="00734F1E">
        <w:rPr>
          <w:rStyle w:val="Ninguno"/>
          <w:rFonts w:cs="Times New Roman"/>
          <w:sz w:val="22"/>
          <w:szCs w:val="22"/>
        </w:rPr>
        <w:t>doce</w:t>
      </w:r>
      <w:r w:rsidRPr="00857B09">
        <w:rPr>
          <w:rStyle w:val="Ninguno"/>
          <w:rFonts w:cs="Times New Roman"/>
          <w:sz w:val="22"/>
          <w:szCs w:val="22"/>
        </w:rPr>
        <w:t>) meses pudiendo ser renovada durante la vida del proyecto de acuerdo con evaluaciones de desempeños satisfactorios</w:t>
      </w:r>
      <w:r>
        <w:rPr>
          <w:rStyle w:val="Ninguno"/>
          <w:rFonts w:cs="Times New Roman"/>
          <w:sz w:val="22"/>
          <w:szCs w:val="22"/>
        </w:rPr>
        <w:t>.</w:t>
      </w:r>
    </w:p>
    <w:p w14:paraId="7B60B1CA" w14:textId="77777777" w:rsidR="00CF76F8" w:rsidRPr="00857B09" w:rsidRDefault="00CF76F8" w:rsidP="00CF76F8">
      <w:pPr>
        <w:pStyle w:val="CuerpoB"/>
        <w:tabs>
          <w:tab w:val="left" w:pos="450"/>
        </w:tabs>
        <w:spacing w:after="27" w:line="276" w:lineRule="auto"/>
        <w:ind w:right="-23"/>
        <w:jc w:val="both"/>
        <w:rPr>
          <w:rFonts w:cs="Times New Roman"/>
          <w:sz w:val="22"/>
          <w:szCs w:val="22"/>
        </w:rPr>
      </w:pPr>
      <w:r>
        <w:rPr>
          <w:rStyle w:val="Ninguno"/>
          <w:rFonts w:cs="Times New Roman"/>
          <w:sz w:val="22"/>
          <w:szCs w:val="22"/>
        </w:rPr>
        <w:t xml:space="preserve"> Las Evaluaciones de desempeño podrán</w:t>
      </w:r>
      <w:r w:rsidRPr="00857B09">
        <w:rPr>
          <w:rStyle w:val="Ninguno"/>
          <w:rFonts w:cs="Times New Roman"/>
          <w:sz w:val="22"/>
          <w:szCs w:val="22"/>
        </w:rPr>
        <w:t xml:space="preserve"> </w:t>
      </w:r>
      <w:r w:rsidRPr="00857B09">
        <w:rPr>
          <w:rFonts w:eastAsia="Times New Roman" w:cs="Times New Roman"/>
          <w:sz w:val="22"/>
          <w:szCs w:val="22"/>
        </w:rPr>
        <w:t>ser realizad</w:t>
      </w:r>
      <w:r>
        <w:rPr>
          <w:rFonts w:eastAsia="Times New Roman" w:cs="Times New Roman"/>
          <w:sz w:val="22"/>
          <w:szCs w:val="22"/>
        </w:rPr>
        <w:t>as</w:t>
      </w:r>
      <w:r w:rsidRPr="00857B09">
        <w:rPr>
          <w:rFonts w:eastAsia="Times New Roman" w:cs="Times New Roman"/>
          <w:sz w:val="22"/>
          <w:szCs w:val="22"/>
        </w:rPr>
        <w:t xml:space="preserve"> de manera ordinaria a fin de cada año o de manera extraordinaria cuando la administración del contrato o a quien esta designe por escrito, así lo requiera.</w:t>
      </w:r>
      <w:r>
        <w:rPr>
          <w:rFonts w:eastAsia="Times New Roman" w:cs="Times New Roman"/>
          <w:sz w:val="22"/>
          <w:szCs w:val="22"/>
        </w:rPr>
        <w:t xml:space="preserve"> </w:t>
      </w:r>
      <w:r w:rsidRPr="00857B09">
        <w:rPr>
          <w:rFonts w:eastAsia="Times New Roman" w:cs="Times New Roman"/>
          <w:sz w:val="22"/>
          <w:szCs w:val="22"/>
        </w:rPr>
        <w:t>Los resultados por debajo de los niveles establecidos en la evaluación del desempeño, constituirá causa justificada, para la terminación del contrato por causas imputables al consultor/a.</w:t>
      </w:r>
    </w:p>
    <w:p w14:paraId="47919C07" w14:textId="77777777" w:rsidR="00CF76F8" w:rsidRPr="00857B09" w:rsidRDefault="00CF76F8" w:rsidP="00CF76F8">
      <w:pPr>
        <w:pStyle w:val="normal1"/>
        <w:spacing w:line="276" w:lineRule="auto"/>
        <w:rPr>
          <w:rFonts w:ascii="Times New Roman" w:hAnsi="Times New Roman" w:cs="Times New Roman"/>
        </w:rPr>
      </w:pPr>
      <w:r w:rsidRPr="00857B09">
        <w:rPr>
          <w:rFonts w:ascii="Times New Roman" w:eastAsia="Times New Roman" w:hAnsi="Times New Roman" w:cs="Times New Roman"/>
        </w:rPr>
        <w:t>Desarrollará sus actividades en la UEP del MOPC, situada en la ciudad de Asunción y excepcionalmente dentro de otro lugar dentro de la República del Paraguay cuando la naturaleza de la consultoría así lo requiera.</w:t>
      </w:r>
    </w:p>
    <w:p w14:paraId="381B85F2" w14:textId="77777777" w:rsidR="00CF76F8" w:rsidRPr="00857B09" w:rsidRDefault="00CF76F8" w:rsidP="00CF76F8">
      <w:pPr>
        <w:pStyle w:val="normal1"/>
        <w:spacing w:line="276" w:lineRule="auto"/>
        <w:rPr>
          <w:rStyle w:val="Ninguno"/>
          <w:rFonts w:ascii="Times New Roman" w:eastAsiaTheme="minorHAnsi" w:hAnsi="Times New Roman" w:cs="Times New Roman"/>
          <w:kern w:val="2"/>
          <w:lang w:eastAsia="en-US"/>
          <w14:ligatures w14:val="standardContextual"/>
        </w:rPr>
      </w:pPr>
      <w:r w:rsidRPr="00857B09">
        <w:rPr>
          <w:rFonts w:ascii="Times New Roman" w:eastAsia="Times New Roman" w:hAnsi="Times New Roman" w:cs="Times New Roman"/>
        </w:rPr>
        <w:t>La UEP proveerá al Consultor de un espacio físico adecuado, conforme a las funciones que vaya a realizar, e insumos necesarios para desarrollar en forma eficiente y oportuna las actividades previstas en los Términos de Referencia.</w:t>
      </w:r>
      <w:r>
        <w:rPr>
          <w:rFonts w:ascii="Times New Roman" w:eastAsia="Times New Roman" w:hAnsi="Times New Roman" w:cs="Times New Roman"/>
        </w:rPr>
        <w:t xml:space="preserve"> </w:t>
      </w:r>
      <w:r w:rsidRPr="00857B09">
        <w:rPr>
          <w:rStyle w:val="Ninguno"/>
          <w:rFonts w:ascii="Times New Roman" w:hAnsi="Times New Roman" w:cs="Times New Roman"/>
        </w:rPr>
        <w:t xml:space="preserve">El consultor deberá contar con sus equipos informáticos (notebook, telefonía móvil) </w:t>
      </w:r>
    </w:p>
    <w:p w14:paraId="12EE60BF" w14:textId="77777777" w:rsidR="00CF76F8" w:rsidRPr="00857B09" w:rsidRDefault="00CF76F8" w:rsidP="00CF76F8">
      <w:pPr>
        <w:pStyle w:val="normal1"/>
        <w:spacing w:line="276" w:lineRule="auto"/>
        <w:rPr>
          <w:rFonts w:ascii="Times New Roman" w:hAnsi="Times New Roman" w:cs="Times New Roman"/>
        </w:rPr>
      </w:pPr>
      <w:bookmarkStart w:id="2" w:name="_heading=h.gjdgxs"/>
      <w:bookmarkEnd w:id="2"/>
      <w:r w:rsidRPr="00857B09">
        <w:rPr>
          <w:rFonts w:ascii="Times New Roman" w:eastAsia="Times New Roman" w:hAnsi="Times New Roman" w:cs="Times New Roman"/>
        </w:rPr>
        <w:t>En caso de que el contrato inicie de forma posterior al inicio del mes, se realizará el pago de forma proporcional a los días efectivamente trabajados, utilizando la siguiente fórmula: Monto mensual dividido 30, multiplicado por la cantidad de días trabajados. Esta fórmula aplica en casos que se necesiten realizar pagos proporcionales.</w:t>
      </w:r>
    </w:p>
    <w:p w14:paraId="5E022BF8" w14:textId="77777777" w:rsidR="00CF76F8" w:rsidRPr="00857B09" w:rsidRDefault="00CF76F8" w:rsidP="00CF76F8">
      <w:pPr>
        <w:pStyle w:val="normal1"/>
        <w:spacing w:line="276" w:lineRule="auto"/>
        <w:rPr>
          <w:rFonts w:ascii="Times New Roman" w:hAnsi="Times New Roman" w:cs="Times New Roman"/>
        </w:rPr>
      </w:pPr>
      <w:bookmarkStart w:id="3" w:name="_heading=h.30j0zll"/>
      <w:bookmarkEnd w:id="3"/>
      <w:r w:rsidRPr="00857B09">
        <w:rPr>
          <w:rFonts w:ascii="Times New Roman" w:eastAsia="Times New Roman" w:hAnsi="Times New Roman" w:cs="Times New Roman"/>
        </w:rPr>
        <w:t>Los pagos al Consultor serán efectuados contra la entrega en los plazos estipulados y la respectiva aprobación de los Informes especificados en los Términos de Referencia</w:t>
      </w:r>
      <w:r>
        <w:rPr>
          <w:rFonts w:ascii="Times New Roman" w:eastAsia="Times New Roman" w:hAnsi="Times New Roman" w:cs="Times New Roman"/>
        </w:rPr>
        <w:t>, el Consultor</w:t>
      </w:r>
      <w:r w:rsidRPr="00857B09">
        <w:rPr>
          <w:rFonts w:ascii="Times New Roman" w:eastAsia="Times New Roman" w:hAnsi="Times New Roman" w:cs="Times New Roman"/>
        </w:rPr>
        <w:t xml:space="preserve"> deberá presentar una solicitud de pago y documentaciones legales obligatorias para tal efecto.</w:t>
      </w:r>
      <w:r>
        <w:rPr>
          <w:rFonts w:ascii="Times New Roman" w:eastAsia="Times New Roman" w:hAnsi="Times New Roman" w:cs="Times New Roman"/>
        </w:rPr>
        <w:t xml:space="preserve"> </w:t>
      </w:r>
      <w:r w:rsidRPr="00857B09">
        <w:rPr>
          <w:rFonts w:ascii="Times New Roman" w:eastAsia="Times New Roman" w:hAnsi="Times New Roman" w:cs="Times New Roman"/>
        </w:rPr>
        <w:t>Los pagos se realizarán en moneda nacional (guaraní</w:t>
      </w:r>
      <w:r>
        <w:rPr>
          <w:rFonts w:ascii="Times New Roman" w:eastAsia="Times New Roman" w:hAnsi="Times New Roman" w:cs="Times New Roman"/>
        </w:rPr>
        <w:t>).</w:t>
      </w:r>
    </w:p>
    <w:p w14:paraId="145DA5DC" w14:textId="77777777" w:rsidR="00CF76F8" w:rsidRPr="00857B09" w:rsidRDefault="00CF76F8" w:rsidP="00CF76F8">
      <w:pPr>
        <w:pStyle w:val="normal1"/>
        <w:spacing w:line="276" w:lineRule="auto"/>
        <w:rPr>
          <w:rFonts w:ascii="Times New Roman" w:hAnsi="Times New Roman" w:cs="Times New Roman"/>
        </w:rPr>
      </w:pPr>
      <w:r w:rsidRPr="00857B09">
        <w:rPr>
          <w:rFonts w:ascii="Times New Roman" w:eastAsia="Times New Roman" w:hAnsi="Times New Roman" w:cs="Times New Roman"/>
        </w:rPr>
        <w:t>El monto del contrato incluye todos los impuestos de ley; el/la profesional será responsable de su cumplimiento.</w:t>
      </w:r>
    </w:p>
    <w:p w14:paraId="67B09773" w14:textId="77777777" w:rsidR="00CF76F8" w:rsidRPr="00857B09" w:rsidRDefault="00CF76F8" w:rsidP="00CF76F8">
      <w:pPr>
        <w:pStyle w:val="normal1"/>
        <w:spacing w:line="276" w:lineRule="auto"/>
        <w:rPr>
          <w:rFonts w:ascii="Times New Roman" w:hAnsi="Times New Roman" w:cs="Times New Roman"/>
        </w:rPr>
      </w:pPr>
      <w:r w:rsidRPr="00857B09">
        <w:rPr>
          <w:rFonts w:ascii="Times New Roman" w:eastAsia="Times New Roman" w:hAnsi="Times New Roman" w:cs="Times New Roman"/>
        </w:rPr>
        <w:lastRenderedPageBreak/>
        <w:t>El financiamiento del servicio de consultoría se realizará con fondos del Convenio de Préstamo BIRF 9451-PY, Proyecto “Resiliencia Urbana en la Franja Costera de Asunción”</w:t>
      </w:r>
      <w:r>
        <w:rPr>
          <w:rFonts w:ascii="Times New Roman" w:eastAsia="Times New Roman" w:hAnsi="Times New Roman" w:cs="Times New Roman"/>
        </w:rPr>
        <w:t>.</w:t>
      </w:r>
    </w:p>
    <w:p w14:paraId="7CAF0F42" w14:textId="77777777" w:rsidR="00CF76F8" w:rsidRPr="00B409A9" w:rsidRDefault="00CF76F8" w:rsidP="00CF76F8">
      <w:pPr>
        <w:pStyle w:val="normal1"/>
        <w:spacing w:line="276" w:lineRule="auto"/>
        <w:rPr>
          <w:rFonts w:ascii="Times New Roman" w:hAnsi="Times New Roman" w:cs="Times New Roman"/>
        </w:rPr>
      </w:pPr>
      <w:r w:rsidRPr="00B409A9">
        <w:rPr>
          <w:rFonts w:ascii="Times New Roman" w:eastAsia="Times New Roman" w:hAnsi="Times New Roman" w:cs="Times New Roman"/>
        </w:rPr>
        <w:t>El pago final estará supeditado a la entrega ordenada de todos los documentos generados durante la consultoría.</w:t>
      </w:r>
    </w:p>
    <w:p w14:paraId="62E95A2D" w14:textId="77777777" w:rsidR="00CF76F8" w:rsidRPr="00B409A9" w:rsidRDefault="00CF76F8" w:rsidP="00CF76F8">
      <w:pPr>
        <w:pStyle w:val="normal1"/>
        <w:numPr>
          <w:ilvl w:val="0"/>
          <w:numId w:val="3"/>
        </w:numPr>
        <w:spacing w:after="160" w:line="276" w:lineRule="auto"/>
        <w:ind w:right="0"/>
        <w:rPr>
          <w:rFonts w:ascii="Times New Roman" w:hAnsi="Times New Roman" w:cs="Times New Roman"/>
        </w:rPr>
      </w:pPr>
      <w:r w:rsidRPr="00B409A9">
        <w:rPr>
          <w:rFonts w:ascii="Times New Roman" w:eastAsia="Times New Roman" w:hAnsi="Times New Roman" w:cs="Times New Roman"/>
          <w:b/>
          <w:color w:val="000000"/>
        </w:rPr>
        <w:t>CONTRAPARTE</w:t>
      </w:r>
    </w:p>
    <w:p w14:paraId="2D354C49" w14:textId="77777777" w:rsidR="00CF76F8" w:rsidRPr="00B409A9" w:rsidRDefault="00CF76F8" w:rsidP="00CF76F8">
      <w:pPr>
        <w:pStyle w:val="normal1"/>
        <w:spacing w:line="276" w:lineRule="auto"/>
        <w:rPr>
          <w:rFonts w:ascii="Times New Roman" w:hAnsi="Times New Roman" w:cs="Times New Roman"/>
        </w:rPr>
      </w:pPr>
      <w:r w:rsidRPr="00B409A9">
        <w:rPr>
          <w:rFonts w:ascii="Times New Roman" w:eastAsia="Times New Roman" w:hAnsi="Times New Roman" w:cs="Times New Roman"/>
        </w:rPr>
        <w:t>La coordinación de la Unidad Ejecutora del Proyecto (UEP BIRF) o quien ésta designe por escrito, será la contraparte del Consultor y tendrá a su cargo la coordinación y supervisión de los servicios del Consultor.</w:t>
      </w:r>
    </w:p>
    <w:p w14:paraId="70BC617C" w14:textId="77777777" w:rsidR="00CF76F8" w:rsidRPr="00B409A9" w:rsidRDefault="00CF76F8" w:rsidP="00CF76F8">
      <w:pPr>
        <w:pStyle w:val="normal1"/>
        <w:spacing w:line="276" w:lineRule="auto"/>
        <w:rPr>
          <w:rFonts w:ascii="Times New Roman" w:hAnsi="Times New Roman" w:cs="Times New Roman"/>
        </w:rPr>
      </w:pPr>
      <w:r w:rsidRPr="00B409A9">
        <w:rPr>
          <w:rFonts w:ascii="Times New Roman" w:eastAsia="Times New Roman" w:hAnsi="Times New Roman" w:cs="Times New Roman"/>
        </w:rPr>
        <w:t>La contraparte del Consultor será la encargada de:</w:t>
      </w:r>
    </w:p>
    <w:p w14:paraId="05F4D181" w14:textId="77777777" w:rsidR="00CF76F8" w:rsidRPr="00B409A9" w:rsidRDefault="00CF76F8" w:rsidP="00CF76F8">
      <w:pPr>
        <w:pStyle w:val="normal1"/>
        <w:numPr>
          <w:ilvl w:val="0"/>
          <w:numId w:val="8"/>
        </w:numPr>
        <w:spacing w:after="0" w:line="276" w:lineRule="auto"/>
        <w:ind w:right="0"/>
        <w:rPr>
          <w:rFonts w:ascii="Times New Roman" w:hAnsi="Times New Roman" w:cs="Times New Roman"/>
        </w:rPr>
      </w:pPr>
      <w:r w:rsidRPr="00B409A9">
        <w:rPr>
          <w:rFonts w:ascii="Times New Roman" w:eastAsia="Times New Roman" w:hAnsi="Times New Roman" w:cs="Times New Roman"/>
          <w:color w:val="000000"/>
        </w:rPr>
        <w:t>emitir las ordenes de trabajo;</w:t>
      </w:r>
    </w:p>
    <w:p w14:paraId="1C15F44B" w14:textId="77777777" w:rsidR="00CF76F8" w:rsidRPr="00B409A9" w:rsidRDefault="00CF76F8" w:rsidP="00CF76F8">
      <w:pPr>
        <w:pStyle w:val="normal1"/>
        <w:numPr>
          <w:ilvl w:val="0"/>
          <w:numId w:val="8"/>
        </w:numPr>
        <w:spacing w:after="0" w:line="276" w:lineRule="auto"/>
        <w:ind w:right="0"/>
        <w:rPr>
          <w:rFonts w:ascii="Times New Roman" w:hAnsi="Times New Roman" w:cs="Times New Roman"/>
        </w:rPr>
      </w:pPr>
      <w:r w:rsidRPr="00B409A9">
        <w:rPr>
          <w:rFonts w:ascii="Times New Roman" w:eastAsia="Times New Roman" w:hAnsi="Times New Roman" w:cs="Times New Roman"/>
          <w:color w:val="000000"/>
        </w:rPr>
        <w:t>hacer el seguimiento del trabajo y verificar el cumplimiento de los Términos de Referencia;</w:t>
      </w:r>
    </w:p>
    <w:p w14:paraId="11499E17" w14:textId="77777777" w:rsidR="00CF76F8" w:rsidRPr="00B409A9" w:rsidRDefault="00CF76F8" w:rsidP="00CF76F8">
      <w:pPr>
        <w:pStyle w:val="normal1"/>
        <w:numPr>
          <w:ilvl w:val="0"/>
          <w:numId w:val="8"/>
        </w:numPr>
        <w:spacing w:after="0" w:line="276" w:lineRule="auto"/>
        <w:ind w:right="0"/>
        <w:rPr>
          <w:rFonts w:ascii="Times New Roman" w:hAnsi="Times New Roman" w:cs="Times New Roman"/>
        </w:rPr>
      </w:pPr>
      <w:r w:rsidRPr="00B409A9">
        <w:rPr>
          <w:rFonts w:ascii="Times New Roman" w:eastAsia="Times New Roman" w:hAnsi="Times New Roman" w:cs="Times New Roman"/>
          <w:color w:val="000000"/>
        </w:rPr>
        <w:t xml:space="preserve">apoyar al </w:t>
      </w:r>
      <w:r w:rsidRPr="00B409A9">
        <w:rPr>
          <w:rFonts w:ascii="Times New Roman" w:eastAsia="Times New Roman" w:hAnsi="Times New Roman" w:cs="Times New Roman"/>
          <w:b/>
          <w:color w:val="000000"/>
        </w:rPr>
        <w:t>Consultor</w:t>
      </w:r>
      <w:r w:rsidRPr="00B409A9">
        <w:rPr>
          <w:rFonts w:ascii="Times New Roman" w:eastAsia="Times New Roman" w:hAnsi="Times New Roman" w:cs="Times New Roman"/>
          <w:color w:val="000000"/>
        </w:rPr>
        <w:t xml:space="preserve"> para lograr acceso a fuentes de información internas y externas al MOPC;</w:t>
      </w:r>
    </w:p>
    <w:p w14:paraId="50429EB6" w14:textId="77777777" w:rsidR="00CF76F8" w:rsidRPr="00B409A9" w:rsidRDefault="00CF76F8" w:rsidP="00CF76F8">
      <w:pPr>
        <w:pStyle w:val="normal1"/>
        <w:numPr>
          <w:ilvl w:val="0"/>
          <w:numId w:val="8"/>
        </w:numPr>
        <w:spacing w:after="0" w:line="276" w:lineRule="auto"/>
        <w:ind w:right="0"/>
        <w:rPr>
          <w:rFonts w:ascii="Times New Roman" w:hAnsi="Times New Roman" w:cs="Times New Roman"/>
        </w:rPr>
      </w:pPr>
      <w:r w:rsidRPr="00B409A9">
        <w:rPr>
          <w:rFonts w:ascii="Times New Roman" w:eastAsia="Times New Roman" w:hAnsi="Times New Roman" w:cs="Times New Roman"/>
          <w:color w:val="000000"/>
        </w:rPr>
        <w:t>apoyar al Consultor en sus gestiones pertinentes para lograr los objetivos propuestos por el Proyecto.</w:t>
      </w:r>
    </w:p>
    <w:p w14:paraId="26CF9B76" w14:textId="77777777" w:rsidR="00CF76F8" w:rsidRPr="00B409A9" w:rsidRDefault="00CF76F8" w:rsidP="00CF76F8">
      <w:pPr>
        <w:pStyle w:val="normal1"/>
        <w:spacing w:after="0" w:line="276" w:lineRule="auto"/>
        <w:ind w:left="1428"/>
        <w:rPr>
          <w:rFonts w:ascii="Times New Roman" w:eastAsia="Times New Roman" w:hAnsi="Times New Roman" w:cs="Times New Roman"/>
          <w:color w:val="000000"/>
        </w:rPr>
      </w:pPr>
    </w:p>
    <w:p w14:paraId="058BD490" w14:textId="77777777" w:rsidR="00CF76F8" w:rsidRPr="00B409A9" w:rsidRDefault="00CF76F8" w:rsidP="00CF76F8">
      <w:pPr>
        <w:pStyle w:val="normal1"/>
        <w:numPr>
          <w:ilvl w:val="0"/>
          <w:numId w:val="3"/>
        </w:numPr>
        <w:spacing w:after="160" w:line="276" w:lineRule="auto"/>
        <w:ind w:right="0"/>
        <w:rPr>
          <w:rFonts w:ascii="Times New Roman" w:hAnsi="Times New Roman" w:cs="Times New Roman"/>
        </w:rPr>
      </w:pPr>
      <w:r w:rsidRPr="00B409A9">
        <w:rPr>
          <w:rFonts w:ascii="Times New Roman" w:eastAsia="Times New Roman" w:hAnsi="Times New Roman" w:cs="Times New Roman"/>
          <w:b/>
          <w:color w:val="000000"/>
        </w:rPr>
        <w:t>OTRAS CONDICIONES ESPECIALES</w:t>
      </w:r>
    </w:p>
    <w:p w14:paraId="606651DB" w14:textId="77777777" w:rsidR="00CF76F8" w:rsidRPr="00B409A9" w:rsidRDefault="00CF76F8" w:rsidP="00CF76F8">
      <w:pPr>
        <w:pStyle w:val="normal1"/>
        <w:spacing w:line="276" w:lineRule="auto"/>
        <w:ind w:left="426"/>
        <w:rPr>
          <w:rFonts w:ascii="Times New Roman" w:hAnsi="Times New Roman" w:cs="Times New Roman"/>
        </w:rPr>
      </w:pPr>
      <w:r w:rsidRPr="00B409A9">
        <w:rPr>
          <w:rFonts w:ascii="Times New Roman" w:eastAsia="Times New Roman" w:hAnsi="Times New Roman" w:cs="Times New Roman"/>
        </w:rPr>
        <w:t>La propiedad de los documentos resultantes del trabajo: los documentos, informes, etc. que sean realizados por el consultor, así como todo material que se genere durante los servicios prestados, son de propiedad del MOPC y en consecuencia, deberán ser entregados de manera ordenada a éste a la finalización de sus servicios, quedando expresamente prohibida su divulgación a terceros por parte del consultor, a menos que cuente con una autorización escrita por parte del MOPC.</w:t>
      </w:r>
    </w:p>
    <w:p w14:paraId="505F2B94" w14:textId="77777777" w:rsidR="00CF76F8" w:rsidRPr="00B409A9" w:rsidRDefault="00CF76F8" w:rsidP="00CF76F8">
      <w:pPr>
        <w:pStyle w:val="normal1"/>
        <w:spacing w:line="276" w:lineRule="auto"/>
        <w:ind w:left="426"/>
        <w:rPr>
          <w:rFonts w:ascii="Times New Roman" w:hAnsi="Times New Roman" w:cs="Times New Roman"/>
        </w:rPr>
      </w:pPr>
      <w:r w:rsidRPr="00B409A9">
        <w:rPr>
          <w:rFonts w:ascii="Times New Roman" w:eastAsia="Times New Roman" w:hAnsi="Times New Roman" w:cs="Times New Roman"/>
        </w:rPr>
        <w:t>Además, el consultor contratado se obliga a conservar por 4 (cuatro) años, los documentos y registros relacionados con las actividades realizadas en el marco de esta contratación, tras terminar el periodo del contrato.</w:t>
      </w:r>
    </w:p>
    <w:p w14:paraId="2E60B618" w14:textId="5811DAF6" w:rsidR="00C56606" w:rsidRPr="00CF76F8" w:rsidRDefault="00C56606" w:rsidP="00CF76F8">
      <w:pPr>
        <w:pStyle w:val="ListParagraph"/>
        <w:spacing w:after="160" w:line="259" w:lineRule="auto"/>
        <w:ind w:right="0"/>
        <w:jc w:val="left"/>
        <w:rPr>
          <w:rFonts w:ascii="Times New Roman" w:hAnsi="Times New Roman" w:cs="Times New Roman"/>
          <w:bCs/>
        </w:rPr>
      </w:pPr>
    </w:p>
    <w:sectPr w:rsidR="00C56606" w:rsidRPr="00CF76F8" w:rsidSect="00F229F9">
      <w:headerReference w:type="even" r:id="rId11"/>
      <w:headerReference w:type="default" r:id="rId12"/>
      <w:headerReference w:type="first" r:id="rId13"/>
      <w:pgSz w:w="11906" w:h="16838" w:code="9"/>
      <w:pgMar w:top="2269" w:right="1267" w:bottom="1254" w:left="1584" w:header="50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1D72" w14:textId="77777777" w:rsidR="007A7606" w:rsidRDefault="007A7606">
      <w:pPr>
        <w:spacing w:after="0" w:line="240" w:lineRule="auto"/>
      </w:pPr>
      <w:r>
        <w:separator/>
      </w:r>
    </w:p>
  </w:endnote>
  <w:endnote w:type="continuationSeparator" w:id="0">
    <w:p w14:paraId="7F9AB33C" w14:textId="77777777" w:rsidR="007A7606" w:rsidRDefault="007A7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90B0" w14:textId="77777777" w:rsidR="007A7606" w:rsidRDefault="007A7606">
      <w:pPr>
        <w:spacing w:after="0" w:line="240" w:lineRule="auto"/>
      </w:pPr>
      <w:r>
        <w:separator/>
      </w:r>
    </w:p>
  </w:footnote>
  <w:footnote w:type="continuationSeparator" w:id="0">
    <w:p w14:paraId="759C3A2E" w14:textId="77777777" w:rsidR="007A7606" w:rsidRDefault="007A7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A5D5" w14:textId="77777777" w:rsidR="00522F6C" w:rsidRDefault="000F0E6C">
    <w:pPr>
      <w:spacing w:after="0" w:line="259" w:lineRule="auto"/>
      <w:ind w:left="0" w:right="384"/>
      <w:jc w:val="center"/>
    </w:pPr>
    <w:r>
      <w:rPr>
        <w:sz w:val="24"/>
      </w:rPr>
      <w:t xml:space="preserve">Secretaría </w:t>
    </w:r>
    <w:r>
      <w:rPr>
        <w:sz w:val="26"/>
      </w:rPr>
      <w:t xml:space="preserve">del </w:t>
    </w:r>
    <w:r>
      <w:rPr>
        <w:sz w:val="24"/>
      </w:rPr>
      <w:t>Ambiente</w:t>
    </w:r>
  </w:p>
  <w:p w14:paraId="49CAC162" w14:textId="77777777" w:rsidR="00522F6C" w:rsidRDefault="000F0E6C">
    <w:pPr>
      <w:spacing w:after="0" w:line="259" w:lineRule="auto"/>
      <w:ind w:left="0" w:right="365"/>
      <w:jc w:val="center"/>
    </w:pPr>
    <w:r>
      <w:rPr>
        <w:sz w:val="24"/>
      </w:rPr>
      <w:t xml:space="preserve">Programa de </w:t>
    </w:r>
    <w:r>
      <w:rPr>
        <w:sz w:val="26"/>
      </w:rPr>
      <w:t xml:space="preserve">las </w:t>
    </w:r>
    <w:r>
      <w:rPr>
        <w:sz w:val="24"/>
      </w:rPr>
      <w:t xml:space="preserve">Naciones Unidas </w:t>
    </w:r>
    <w:r>
      <w:rPr>
        <w:sz w:val="26"/>
      </w:rPr>
      <w:t xml:space="preserve">para el </w:t>
    </w:r>
    <w:r>
      <w:rPr>
        <w:sz w:val="24"/>
      </w:rPr>
      <w:t>Desarrollo.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4E31" w14:textId="3AEEC677" w:rsidR="00B47A71" w:rsidRDefault="00B47A71">
    <w:pPr>
      <w:pStyle w:val="Header"/>
    </w:pPr>
  </w:p>
  <w:p w14:paraId="611138E8" w14:textId="1F10ABB8" w:rsidR="00522F6C" w:rsidRDefault="00E51585">
    <w:pPr>
      <w:spacing w:after="0" w:line="259" w:lineRule="auto"/>
      <w:ind w:left="0" w:right="365"/>
      <w:jc w:val="center"/>
    </w:pPr>
    <w:r>
      <w:rPr>
        <w:noProof/>
      </w:rPr>
      <w:drawing>
        <wp:inline distT="0" distB="0" distL="0" distR="0" wp14:anchorId="5D9871E8" wp14:editId="2B3DBF3A">
          <wp:extent cx="3742690" cy="790436"/>
          <wp:effectExtent l="0" t="0" r="0" b="0"/>
          <wp:docPr id="3" name="2 Imagen" descr="MINISTERIO DE OBRAS PUBLICAS Curva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IO DE OBRAS PUBLICAS Curvas-01.jpg"/>
                  <pic:cNvPicPr/>
                </pic:nvPicPr>
                <pic:blipFill>
                  <a:blip r:embed="rId1"/>
                  <a:stretch>
                    <a:fillRect/>
                  </a:stretch>
                </pic:blipFill>
                <pic:spPr>
                  <a:xfrm>
                    <a:off x="0" y="0"/>
                    <a:ext cx="3763442" cy="7948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3034" w14:textId="77777777" w:rsidR="00522F6C" w:rsidRDefault="000F0E6C">
    <w:pPr>
      <w:spacing w:after="0" w:line="259" w:lineRule="auto"/>
      <w:ind w:left="0" w:right="384"/>
      <w:jc w:val="center"/>
    </w:pPr>
    <w:r>
      <w:rPr>
        <w:sz w:val="24"/>
      </w:rPr>
      <w:t xml:space="preserve">Secretaría </w:t>
    </w:r>
    <w:r>
      <w:rPr>
        <w:sz w:val="26"/>
      </w:rPr>
      <w:t xml:space="preserve">del </w:t>
    </w:r>
    <w:r>
      <w:rPr>
        <w:sz w:val="24"/>
      </w:rPr>
      <w:t>Ambiente</w:t>
    </w:r>
  </w:p>
  <w:p w14:paraId="41492750" w14:textId="77777777" w:rsidR="00522F6C" w:rsidRDefault="000F0E6C">
    <w:pPr>
      <w:spacing w:after="0" w:line="259" w:lineRule="auto"/>
      <w:ind w:left="0" w:right="365"/>
      <w:jc w:val="center"/>
    </w:pPr>
    <w:r>
      <w:rPr>
        <w:sz w:val="24"/>
      </w:rPr>
      <w:t xml:space="preserve">Programa de </w:t>
    </w:r>
    <w:r>
      <w:rPr>
        <w:sz w:val="26"/>
      </w:rPr>
      <w:t xml:space="preserve">las </w:t>
    </w:r>
    <w:r>
      <w:rPr>
        <w:sz w:val="24"/>
      </w:rPr>
      <w:t xml:space="preserve">Naciones Unidas </w:t>
    </w:r>
    <w:r>
      <w:rPr>
        <w:sz w:val="26"/>
      </w:rPr>
      <w:t xml:space="preserve">para el </w:t>
    </w:r>
    <w:r>
      <w:rPr>
        <w:sz w:val="24"/>
      </w:rPr>
      <w:t>Desarrollo.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0EB"/>
    <w:multiLevelType w:val="multilevel"/>
    <w:tmpl w:val="D2409D32"/>
    <w:lvl w:ilvl="0">
      <w:start w:val="1"/>
      <w:numFmt w:val="low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7D34ACF"/>
    <w:multiLevelType w:val="multilevel"/>
    <w:tmpl w:val="7C7C3B7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0CA25E91"/>
    <w:multiLevelType w:val="hybridMultilevel"/>
    <w:tmpl w:val="47563DF2"/>
    <w:lvl w:ilvl="0" w:tplc="70AE4E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55409"/>
    <w:multiLevelType w:val="multilevel"/>
    <w:tmpl w:val="4C3CFDDC"/>
    <w:lvl w:ilvl="0">
      <w:start w:val="1"/>
      <w:numFmt w:val="decimal"/>
      <w:lvlText w:val="%1."/>
      <w:lvlJc w:val="left"/>
      <w:pPr>
        <w:tabs>
          <w:tab w:val="num" w:pos="0"/>
        </w:tabs>
        <w:ind w:left="720" w:hanging="360"/>
      </w:pPr>
    </w:lvl>
    <w:lvl w:ilvl="1">
      <w:start w:val="1"/>
      <w:numFmt w:val="decimal"/>
      <w:lvlText w:val="%1.%2."/>
      <w:lvlJc w:val="left"/>
      <w:pPr>
        <w:tabs>
          <w:tab w:val="num" w:pos="0"/>
        </w:tabs>
        <w:ind w:left="1125" w:hanging="405"/>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15:restartNumberingAfterBreak="0">
    <w:nsid w:val="33A44D61"/>
    <w:multiLevelType w:val="hybridMultilevel"/>
    <w:tmpl w:val="9C3AD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311F5"/>
    <w:multiLevelType w:val="hybridMultilevel"/>
    <w:tmpl w:val="EB56F240"/>
    <w:lvl w:ilvl="0" w:tplc="885A8BE8">
      <w:numFmt w:val="bullet"/>
      <w:lvlText w:val="-"/>
      <w:lvlJc w:val="left"/>
      <w:pPr>
        <w:ind w:left="717" w:hanging="360"/>
      </w:pPr>
      <w:rPr>
        <w:rFonts w:ascii="Arial" w:eastAsia="Times New Roman" w:hAnsi="Arial" w:cs="Arial" w:hint="default"/>
      </w:rPr>
    </w:lvl>
    <w:lvl w:ilvl="1" w:tplc="3C0A0003" w:tentative="1">
      <w:start w:val="1"/>
      <w:numFmt w:val="bullet"/>
      <w:lvlText w:val="o"/>
      <w:lvlJc w:val="left"/>
      <w:pPr>
        <w:ind w:left="1437" w:hanging="360"/>
      </w:pPr>
      <w:rPr>
        <w:rFonts w:ascii="Courier New" w:hAnsi="Courier New" w:cs="Courier New" w:hint="default"/>
      </w:rPr>
    </w:lvl>
    <w:lvl w:ilvl="2" w:tplc="3C0A0005" w:tentative="1">
      <w:start w:val="1"/>
      <w:numFmt w:val="bullet"/>
      <w:lvlText w:val=""/>
      <w:lvlJc w:val="left"/>
      <w:pPr>
        <w:ind w:left="2157" w:hanging="360"/>
      </w:pPr>
      <w:rPr>
        <w:rFonts w:ascii="Wingdings" w:hAnsi="Wingdings" w:hint="default"/>
      </w:rPr>
    </w:lvl>
    <w:lvl w:ilvl="3" w:tplc="3C0A0001" w:tentative="1">
      <w:start w:val="1"/>
      <w:numFmt w:val="bullet"/>
      <w:lvlText w:val=""/>
      <w:lvlJc w:val="left"/>
      <w:pPr>
        <w:ind w:left="2877" w:hanging="360"/>
      </w:pPr>
      <w:rPr>
        <w:rFonts w:ascii="Symbol" w:hAnsi="Symbol" w:hint="default"/>
      </w:rPr>
    </w:lvl>
    <w:lvl w:ilvl="4" w:tplc="3C0A0003" w:tentative="1">
      <w:start w:val="1"/>
      <w:numFmt w:val="bullet"/>
      <w:lvlText w:val="o"/>
      <w:lvlJc w:val="left"/>
      <w:pPr>
        <w:ind w:left="3597" w:hanging="360"/>
      </w:pPr>
      <w:rPr>
        <w:rFonts w:ascii="Courier New" w:hAnsi="Courier New" w:cs="Courier New" w:hint="default"/>
      </w:rPr>
    </w:lvl>
    <w:lvl w:ilvl="5" w:tplc="3C0A0005" w:tentative="1">
      <w:start w:val="1"/>
      <w:numFmt w:val="bullet"/>
      <w:lvlText w:val=""/>
      <w:lvlJc w:val="left"/>
      <w:pPr>
        <w:ind w:left="4317" w:hanging="360"/>
      </w:pPr>
      <w:rPr>
        <w:rFonts w:ascii="Wingdings" w:hAnsi="Wingdings" w:hint="default"/>
      </w:rPr>
    </w:lvl>
    <w:lvl w:ilvl="6" w:tplc="3C0A0001" w:tentative="1">
      <w:start w:val="1"/>
      <w:numFmt w:val="bullet"/>
      <w:lvlText w:val=""/>
      <w:lvlJc w:val="left"/>
      <w:pPr>
        <w:ind w:left="5037" w:hanging="360"/>
      </w:pPr>
      <w:rPr>
        <w:rFonts w:ascii="Symbol" w:hAnsi="Symbol" w:hint="default"/>
      </w:rPr>
    </w:lvl>
    <w:lvl w:ilvl="7" w:tplc="3C0A0003" w:tentative="1">
      <w:start w:val="1"/>
      <w:numFmt w:val="bullet"/>
      <w:lvlText w:val="o"/>
      <w:lvlJc w:val="left"/>
      <w:pPr>
        <w:ind w:left="5757" w:hanging="360"/>
      </w:pPr>
      <w:rPr>
        <w:rFonts w:ascii="Courier New" w:hAnsi="Courier New" w:cs="Courier New" w:hint="default"/>
      </w:rPr>
    </w:lvl>
    <w:lvl w:ilvl="8" w:tplc="3C0A0005" w:tentative="1">
      <w:start w:val="1"/>
      <w:numFmt w:val="bullet"/>
      <w:lvlText w:val=""/>
      <w:lvlJc w:val="left"/>
      <w:pPr>
        <w:ind w:left="6477" w:hanging="360"/>
      </w:pPr>
      <w:rPr>
        <w:rFonts w:ascii="Wingdings" w:hAnsi="Wingdings" w:hint="default"/>
      </w:rPr>
    </w:lvl>
  </w:abstractNum>
  <w:abstractNum w:abstractNumId="6" w15:restartNumberingAfterBreak="0">
    <w:nsid w:val="57C02688"/>
    <w:multiLevelType w:val="multilevel"/>
    <w:tmpl w:val="B072AB30"/>
    <w:lvl w:ilvl="0">
      <w:start w:val="1"/>
      <w:numFmt w:val="bullet"/>
      <w:lvlText w:val="●"/>
      <w:lvlJc w:val="left"/>
      <w:pPr>
        <w:tabs>
          <w:tab w:val="num" w:pos="0"/>
        </w:tabs>
        <w:ind w:left="1428" w:hanging="360"/>
      </w:pPr>
      <w:rPr>
        <w:rFonts w:ascii="Noto Sans Symbols" w:hAnsi="Noto Sans Symbols" w:cs="Noto Sans Symbol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Noto Sans Symbols" w:hAnsi="Noto Sans Symbols" w:cs="Noto Sans Symbols" w:hint="default"/>
      </w:rPr>
    </w:lvl>
    <w:lvl w:ilvl="3">
      <w:start w:val="1"/>
      <w:numFmt w:val="bullet"/>
      <w:lvlText w:val="●"/>
      <w:lvlJc w:val="left"/>
      <w:pPr>
        <w:tabs>
          <w:tab w:val="num" w:pos="0"/>
        </w:tabs>
        <w:ind w:left="3588" w:hanging="360"/>
      </w:pPr>
      <w:rPr>
        <w:rFonts w:ascii="Noto Sans Symbols" w:hAnsi="Noto Sans Symbols" w:cs="Noto Sans Symbols"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Noto Sans Symbols" w:hAnsi="Noto Sans Symbols" w:cs="Noto Sans Symbols" w:hint="default"/>
      </w:rPr>
    </w:lvl>
    <w:lvl w:ilvl="6">
      <w:start w:val="1"/>
      <w:numFmt w:val="bullet"/>
      <w:lvlText w:val="●"/>
      <w:lvlJc w:val="left"/>
      <w:pPr>
        <w:tabs>
          <w:tab w:val="num" w:pos="0"/>
        </w:tabs>
        <w:ind w:left="5748" w:hanging="360"/>
      </w:pPr>
      <w:rPr>
        <w:rFonts w:ascii="Noto Sans Symbols" w:hAnsi="Noto Sans Symbols" w:cs="Noto Sans Symbols"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Noto Sans Symbols" w:hAnsi="Noto Sans Symbols" w:cs="Noto Sans Symbols" w:hint="default"/>
      </w:rPr>
    </w:lvl>
  </w:abstractNum>
  <w:abstractNum w:abstractNumId="7" w15:restartNumberingAfterBreak="0">
    <w:nsid w:val="6B475571"/>
    <w:multiLevelType w:val="multilevel"/>
    <w:tmpl w:val="15D83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135933">
    <w:abstractNumId w:val="5"/>
  </w:num>
  <w:num w:numId="2" w16cid:durableId="1018655444">
    <w:abstractNumId w:val="1"/>
  </w:num>
  <w:num w:numId="3" w16cid:durableId="1964074956">
    <w:abstractNumId w:val="4"/>
  </w:num>
  <w:num w:numId="4" w16cid:durableId="1673793805">
    <w:abstractNumId w:val="2"/>
  </w:num>
  <w:num w:numId="5" w16cid:durableId="1618175205">
    <w:abstractNumId w:val="7"/>
  </w:num>
  <w:num w:numId="6" w16cid:durableId="1082141589">
    <w:abstractNumId w:val="3"/>
  </w:num>
  <w:num w:numId="7" w16cid:durableId="1960183936">
    <w:abstractNumId w:val="0"/>
  </w:num>
  <w:num w:numId="8" w16cid:durableId="39211757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s-PY"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CO" w:vendorID="64" w:dllVersion="6" w:nlCheck="1" w:checkStyle="0"/>
  <w:activeWritingStyle w:appName="MSWord" w:lang="es-ES_tradnl" w:vendorID="64" w:dllVersion="0" w:nlCheck="1" w:checkStyle="0"/>
  <w:activeWritingStyle w:appName="MSWord" w:lang="es-PY" w:vendorID="64" w:dllVersion="0" w:nlCheck="1" w:checkStyle="0"/>
  <w:activeWritingStyle w:appName="MSWord" w:lang="es-PY"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F6C"/>
    <w:rsid w:val="00033D4E"/>
    <w:rsid w:val="000434F9"/>
    <w:rsid w:val="000539FF"/>
    <w:rsid w:val="00053C2A"/>
    <w:rsid w:val="00054814"/>
    <w:rsid w:val="00055E4C"/>
    <w:rsid w:val="00062FF1"/>
    <w:rsid w:val="00067373"/>
    <w:rsid w:val="000816A4"/>
    <w:rsid w:val="00081E48"/>
    <w:rsid w:val="000852D4"/>
    <w:rsid w:val="00085556"/>
    <w:rsid w:val="00086223"/>
    <w:rsid w:val="00090915"/>
    <w:rsid w:val="00093E8D"/>
    <w:rsid w:val="000945FB"/>
    <w:rsid w:val="000B56DE"/>
    <w:rsid w:val="000C1254"/>
    <w:rsid w:val="000C179D"/>
    <w:rsid w:val="000C3A89"/>
    <w:rsid w:val="000D00CF"/>
    <w:rsid w:val="000D4547"/>
    <w:rsid w:val="000F0280"/>
    <w:rsid w:val="000F0E6C"/>
    <w:rsid w:val="000F1A0D"/>
    <w:rsid w:val="000F2E3A"/>
    <w:rsid w:val="000F30DA"/>
    <w:rsid w:val="001004CD"/>
    <w:rsid w:val="0010058C"/>
    <w:rsid w:val="001009BB"/>
    <w:rsid w:val="00105E49"/>
    <w:rsid w:val="00112353"/>
    <w:rsid w:val="001128A2"/>
    <w:rsid w:val="0012397B"/>
    <w:rsid w:val="00140D71"/>
    <w:rsid w:val="0014394C"/>
    <w:rsid w:val="0014494B"/>
    <w:rsid w:val="001475D7"/>
    <w:rsid w:val="001477DD"/>
    <w:rsid w:val="001478F7"/>
    <w:rsid w:val="0014796E"/>
    <w:rsid w:val="001617EA"/>
    <w:rsid w:val="0016247C"/>
    <w:rsid w:val="00181D44"/>
    <w:rsid w:val="001921BB"/>
    <w:rsid w:val="00195CF8"/>
    <w:rsid w:val="001B01F2"/>
    <w:rsid w:val="001C5F84"/>
    <w:rsid w:val="001D1524"/>
    <w:rsid w:val="001D6C55"/>
    <w:rsid w:val="001E5F3B"/>
    <w:rsid w:val="001F0D03"/>
    <w:rsid w:val="001F74E4"/>
    <w:rsid w:val="00215F27"/>
    <w:rsid w:val="002162E5"/>
    <w:rsid w:val="00240085"/>
    <w:rsid w:val="002453A5"/>
    <w:rsid w:val="00246B89"/>
    <w:rsid w:val="00260AD3"/>
    <w:rsid w:val="0026391D"/>
    <w:rsid w:val="00265439"/>
    <w:rsid w:val="00273091"/>
    <w:rsid w:val="00274349"/>
    <w:rsid w:val="00283A73"/>
    <w:rsid w:val="00291A79"/>
    <w:rsid w:val="002A0D15"/>
    <w:rsid w:val="002A1C21"/>
    <w:rsid w:val="002A54B7"/>
    <w:rsid w:val="002A7400"/>
    <w:rsid w:val="002B1187"/>
    <w:rsid w:val="002B17AF"/>
    <w:rsid w:val="002B758E"/>
    <w:rsid w:val="002C4AEB"/>
    <w:rsid w:val="002D48C1"/>
    <w:rsid w:val="002F0A72"/>
    <w:rsid w:val="002F42E2"/>
    <w:rsid w:val="002F7F4D"/>
    <w:rsid w:val="003128B2"/>
    <w:rsid w:val="003129BD"/>
    <w:rsid w:val="00315255"/>
    <w:rsid w:val="00315AC7"/>
    <w:rsid w:val="00321181"/>
    <w:rsid w:val="00331EE5"/>
    <w:rsid w:val="003441DE"/>
    <w:rsid w:val="00345BA5"/>
    <w:rsid w:val="00346A05"/>
    <w:rsid w:val="00353265"/>
    <w:rsid w:val="0035439B"/>
    <w:rsid w:val="003568B7"/>
    <w:rsid w:val="00365DB7"/>
    <w:rsid w:val="00370B8C"/>
    <w:rsid w:val="00374251"/>
    <w:rsid w:val="00385CB2"/>
    <w:rsid w:val="00396A0F"/>
    <w:rsid w:val="00397C57"/>
    <w:rsid w:val="003A0390"/>
    <w:rsid w:val="003A53D2"/>
    <w:rsid w:val="003A5B40"/>
    <w:rsid w:val="003B7D51"/>
    <w:rsid w:val="003C29E7"/>
    <w:rsid w:val="003C58F5"/>
    <w:rsid w:val="003C7982"/>
    <w:rsid w:val="003D070D"/>
    <w:rsid w:val="003D350F"/>
    <w:rsid w:val="003E1BFE"/>
    <w:rsid w:val="003E28E7"/>
    <w:rsid w:val="003E46B8"/>
    <w:rsid w:val="003E7960"/>
    <w:rsid w:val="003F281C"/>
    <w:rsid w:val="003F4137"/>
    <w:rsid w:val="00414B76"/>
    <w:rsid w:val="00415FEF"/>
    <w:rsid w:val="00422B2E"/>
    <w:rsid w:val="004278E5"/>
    <w:rsid w:val="00431230"/>
    <w:rsid w:val="0043323B"/>
    <w:rsid w:val="0043493D"/>
    <w:rsid w:val="00441FF6"/>
    <w:rsid w:val="00443C99"/>
    <w:rsid w:val="0045092A"/>
    <w:rsid w:val="00452AB4"/>
    <w:rsid w:val="004565EB"/>
    <w:rsid w:val="00462DBA"/>
    <w:rsid w:val="00472A19"/>
    <w:rsid w:val="00473DF7"/>
    <w:rsid w:val="004760BD"/>
    <w:rsid w:val="00476EF4"/>
    <w:rsid w:val="00482859"/>
    <w:rsid w:val="00483F67"/>
    <w:rsid w:val="00484882"/>
    <w:rsid w:val="00491700"/>
    <w:rsid w:val="004976C4"/>
    <w:rsid w:val="004A1BED"/>
    <w:rsid w:val="004B762E"/>
    <w:rsid w:val="004D1147"/>
    <w:rsid w:val="004D464E"/>
    <w:rsid w:val="004E56B0"/>
    <w:rsid w:val="004F6127"/>
    <w:rsid w:val="00502D6C"/>
    <w:rsid w:val="0050557C"/>
    <w:rsid w:val="0051273D"/>
    <w:rsid w:val="005159C0"/>
    <w:rsid w:val="0051706C"/>
    <w:rsid w:val="00520116"/>
    <w:rsid w:val="00521F29"/>
    <w:rsid w:val="00522F6C"/>
    <w:rsid w:val="00523C36"/>
    <w:rsid w:val="00530042"/>
    <w:rsid w:val="005303FB"/>
    <w:rsid w:val="005409A9"/>
    <w:rsid w:val="0054325C"/>
    <w:rsid w:val="005457D0"/>
    <w:rsid w:val="00562E22"/>
    <w:rsid w:val="00570670"/>
    <w:rsid w:val="00572391"/>
    <w:rsid w:val="005845F8"/>
    <w:rsid w:val="00587322"/>
    <w:rsid w:val="0059321E"/>
    <w:rsid w:val="00595B39"/>
    <w:rsid w:val="005A6263"/>
    <w:rsid w:val="005B145B"/>
    <w:rsid w:val="005C70F4"/>
    <w:rsid w:val="005D5968"/>
    <w:rsid w:val="005E16BE"/>
    <w:rsid w:val="005E2657"/>
    <w:rsid w:val="005F4409"/>
    <w:rsid w:val="005F64B5"/>
    <w:rsid w:val="005F6544"/>
    <w:rsid w:val="005F7B21"/>
    <w:rsid w:val="006044EA"/>
    <w:rsid w:val="00606EAF"/>
    <w:rsid w:val="00610EE1"/>
    <w:rsid w:val="0061199F"/>
    <w:rsid w:val="00616E1E"/>
    <w:rsid w:val="00635CD6"/>
    <w:rsid w:val="00651EE0"/>
    <w:rsid w:val="00663A01"/>
    <w:rsid w:val="00667D96"/>
    <w:rsid w:val="00671644"/>
    <w:rsid w:val="00675FF1"/>
    <w:rsid w:val="00695208"/>
    <w:rsid w:val="00697B64"/>
    <w:rsid w:val="006A4237"/>
    <w:rsid w:val="006B4BC0"/>
    <w:rsid w:val="006B704C"/>
    <w:rsid w:val="006C0D05"/>
    <w:rsid w:val="006C2A76"/>
    <w:rsid w:val="006D3104"/>
    <w:rsid w:val="006D52AF"/>
    <w:rsid w:val="006D7AE5"/>
    <w:rsid w:val="006E79F3"/>
    <w:rsid w:val="0070114F"/>
    <w:rsid w:val="00701E03"/>
    <w:rsid w:val="00710539"/>
    <w:rsid w:val="00721FAB"/>
    <w:rsid w:val="00723DCE"/>
    <w:rsid w:val="00734F1E"/>
    <w:rsid w:val="007368D7"/>
    <w:rsid w:val="007404B4"/>
    <w:rsid w:val="007473B8"/>
    <w:rsid w:val="0077197D"/>
    <w:rsid w:val="00784459"/>
    <w:rsid w:val="00786272"/>
    <w:rsid w:val="00790ECC"/>
    <w:rsid w:val="00792CE7"/>
    <w:rsid w:val="007A650F"/>
    <w:rsid w:val="007A717B"/>
    <w:rsid w:val="007A7606"/>
    <w:rsid w:val="007B168B"/>
    <w:rsid w:val="007B55CE"/>
    <w:rsid w:val="007C119D"/>
    <w:rsid w:val="007C4696"/>
    <w:rsid w:val="007C5AF4"/>
    <w:rsid w:val="007C6AD4"/>
    <w:rsid w:val="007D04D0"/>
    <w:rsid w:val="007D1FDC"/>
    <w:rsid w:val="007D20D9"/>
    <w:rsid w:val="007E5F52"/>
    <w:rsid w:val="007F05A3"/>
    <w:rsid w:val="00806067"/>
    <w:rsid w:val="00820DAD"/>
    <w:rsid w:val="00823607"/>
    <w:rsid w:val="00826E98"/>
    <w:rsid w:val="008270E9"/>
    <w:rsid w:val="00835A29"/>
    <w:rsid w:val="00837EBD"/>
    <w:rsid w:val="00846394"/>
    <w:rsid w:val="00852CBD"/>
    <w:rsid w:val="0085369D"/>
    <w:rsid w:val="0085463D"/>
    <w:rsid w:val="00857275"/>
    <w:rsid w:val="00874746"/>
    <w:rsid w:val="00883473"/>
    <w:rsid w:val="00892CE0"/>
    <w:rsid w:val="00894B3A"/>
    <w:rsid w:val="00896758"/>
    <w:rsid w:val="008A59B0"/>
    <w:rsid w:val="008C031C"/>
    <w:rsid w:val="008D3C48"/>
    <w:rsid w:val="008D6858"/>
    <w:rsid w:val="008E217E"/>
    <w:rsid w:val="008E4F2E"/>
    <w:rsid w:val="008E7E56"/>
    <w:rsid w:val="008F23AE"/>
    <w:rsid w:val="008F3C93"/>
    <w:rsid w:val="008F55D0"/>
    <w:rsid w:val="00904546"/>
    <w:rsid w:val="009049D5"/>
    <w:rsid w:val="00904B32"/>
    <w:rsid w:val="0090728F"/>
    <w:rsid w:val="009144ED"/>
    <w:rsid w:val="00916564"/>
    <w:rsid w:val="0092226D"/>
    <w:rsid w:val="00922E8E"/>
    <w:rsid w:val="0092570F"/>
    <w:rsid w:val="00933E5F"/>
    <w:rsid w:val="00936031"/>
    <w:rsid w:val="0093762C"/>
    <w:rsid w:val="00943136"/>
    <w:rsid w:val="00952877"/>
    <w:rsid w:val="009554E2"/>
    <w:rsid w:val="009557F6"/>
    <w:rsid w:val="00973CF0"/>
    <w:rsid w:val="009744D8"/>
    <w:rsid w:val="00977A94"/>
    <w:rsid w:val="00986C72"/>
    <w:rsid w:val="00995FF7"/>
    <w:rsid w:val="009B6759"/>
    <w:rsid w:val="009D521E"/>
    <w:rsid w:val="009D58C3"/>
    <w:rsid w:val="009E5AE3"/>
    <w:rsid w:val="009F42E4"/>
    <w:rsid w:val="00A04A03"/>
    <w:rsid w:val="00A055D7"/>
    <w:rsid w:val="00A1489A"/>
    <w:rsid w:val="00A22218"/>
    <w:rsid w:val="00A25D9A"/>
    <w:rsid w:val="00A261DA"/>
    <w:rsid w:val="00A27E23"/>
    <w:rsid w:val="00A67124"/>
    <w:rsid w:val="00A70DFB"/>
    <w:rsid w:val="00A81EE8"/>
    <w:rsid w:val="00A85B52"/>
    <w:rsid w:val="00A85F03"/>
    <w:rsid w:val="00A86ACA"/>
    <w:rsid w:val="00A8700D"/>
    <w:rsid w:val="00A9026E"/>
    <w:rsid w:val="00A9434C"/>
    <w:rsid w:val="00A9448A"/>
    <w:rsid w:val="00AA2536"/>
    <w:rsid w:val="00AA73F9"/>
    <w:rsid w:val="00AB2073"/>
    <w:rsid w:val="00AB3DB6"/>
    <w:rsid w:val="00AB4195"/>
    <w:rsid w:val="00AB49B1"/>
    <w:rsid w:val="00AB6A19"/>
    <w:rsid w:val="00AC37FA"/>
    <w:rsid w:val="00AD0E08"/>
    <w:rsid w:val="00AD3E1C"/>
    <w:rsid w:val="00AE1B1D"/>
    <w:rsid w:val="00AE2B1D"/>
    <w:rsid w:val="00AE41F3"/>
    <w:rsid w:val="00AE5CFC"/>
    <w:rsid w:val="00AF2B74"/>
    <w:rsid w:val="00AF3F61"/>
    <w:rsid w:val="00B04C78"/>
    <w:rsid w:val="00B17352"/>
    <w:rsid w:val="00B20297"/>
    <w:rsid w:val="00B21AE1"/>
    <w:rsid w:val="00B2624D"/>
    <w:rsid w:val="00B27CED"/>
    <w:rsid w:val="00B3061C"/>
    <w:rsid w:val="00B33C8F"/>
    <w:rsid w:val="00B47A71"/>
    <w:rsid w:val="00B52E91"/>
    <w:rsid w:val="00B54F01"/>
    <w:rsid w:val="00B733B9"/>
    <w:rsid w:val="00B82C81"/>
    <w:rsid w:val="00B8472D"/>
    <w:rsid w:val="00B969BE"/>
    <w:rsid w:val="00BA43D6"/>
    <w:rsid w:val="00BA6EB5"/>
    <w:rsid w:val="00BA7061"/>
    <w:rsid w:val="00BB31AF"/>
    <w:rsid w:val="00BB5B9D"/>
    <w:rsid w:val="00BB5CA1"/>
    <w:rsid w:val="00BB66FB"/>
    <w:rsid w:val="00BC4760"/>
    <w:rsid w:val="00BC7993"/>
    <w:rsid w:val="00BE10C0"/>
    <w:rsid w:val="00BF0E03"/>
    <w:rsid w:val="00BF38C0"/>
    <w:rsid w:val="00BF538D"/>
    <w:rsid w:val="00C22354"/>
    <w:rsid w:val="00C30E98"/>
    <w:rsid w:val="00C317DE"/>
    <w:rsid w:val="00C32774"/>
    <w:rsid w:val="00C36C65"/>
    <w:rsid w:val="00C52898"/>
    <w:rsid w:val="00C56606"/>
    <w:rsid w:val="00C66DD8"/>
    <w:rsid w:val="00C732DA"/>
    <w:rsid w:val="00C73A52"/>
    <w:rsid w:val="00C7790F"/>
    <w:rsid w:val="00C845E1"/>
    <w:rsid w:val="00C952FD"/>
    <w:rsid w:val="00C955FB"/>
    <w:rsid w:val="00C96A8E"/>
    <w:rsid w:val="00CA2118"/>
    <w:rsid w:val="00CA3250"/>
    <w:rsid w:val="00CB3A4F"/>
    <w:rsid w:val="00CD48E7"/>
    <w:rsid w:val="00CE3017"/>
    <w:rsid w:val="00CE46CB"/>
    <w:rsid w:val="00CE67B4"/>
    <w:rsid w:val="00CF1CF0"/>
    <w:rsid w:val="00CF76F8"/>
    <w:rsid w:val="00CF7D98"/>
    <w:rsid w:val="00D13438"/>
    <w:rsid w:val="00D23957"/>
    <w:rsid w:val="00D2733F"/>
    <w:rsid w:val="00D3228A"/>
    <w:rsid w:val="00D33869"/>
    <w:rsid w:val="00D33FF4"/>
    <w:rsid w:val="00D403D1"/>
    <w:rsid w:val="00D4516E"/>
    <w:rsid w:val="00D82CBB"/>
    <w:rsid w:val="00D8597A"/>
    <w:rsid w:val="00D85D72"/>
    <w:rsid w:val="00D9049E"/>
    <w:rsid w:val="00D91DE8"/>
    <w:rsid w:val="00D955F1"/>
    <w:rsid w:val="00DA278A"/>
    <w:rsid w:val="00DA2FAA"/>
    <w:rsid w:val="00DA36DC"/>
    <w:rsid w:val="00DA5C4B"/>
    <w:rsid w:val="00DA60F0"/>
    <w:rsid w:val="00DB45FB"/>
    <w:rsid w:val="00DC3442"/>
    <w:rsid w:val="00DC517A"/>
    <w:rsid w:val="00DC6FEB"/>
    <w:rsid w:val="00DC7C57"/>
    <w:rsid w:val="00DD0863"/>
    <w:rsid w:val="00DD2349"/>
    <w:rsid w:val="00DD408A"/>
    <w:rsid w:val="00DD6884"/>
    <w:rsid w:val="00DD791F"/>
    <w:rsid w:val="00DE1A00"/>
    <w:rsid w:val="00DF33FC"/>
    <w:rsid w:val="00DF3697"/>
    <w:rsid w:val="00DF5DA9"/>
    <w:rsid w:val="00DF5EDB"/>
    <w:rsid w:val="00DF69A6"/>
    <w:rsid w:val="00E13387"/>
    <w:rsid w:val="00E13D14"/>
    <w:rsid w:val="00E2494B"/>
    <w:rsid w:val="00E2536B"/>
    <w:rsid w:val="00E32412"/>
    <w:rsid w:val="00E3264F"/>
    <w:rsid w:val="00E42309"/>
    <w:rsid w:val="00E44824"/>
    <w:rsid w:val="00E45864"/>
    <w:rsid w:val="00E46320"/>
    <w:rsid w:val="00E51585"/>
    <w:rsid w:val="00E55471"/>
    <w:rsid w:val="00E60472"/>
    <w:rsid w:val="00E6052F"/>
    <w:rsid w:val="00E657F2"/>
    <w:rsid w:val="00E67106"/>
    <w:rsid w:val="00E6719F"/>
    <w:rsid w:val="00E776B6"/>
    <w:rsid w:val="00E867DD"/>
    <w:rsid w:val="00E86B93"/>
    <w:rsid w:val="00E900C9"/>
    <w:rsid w:val="00E93C84"/>
    <w:rsid w:val="00EA685F"/>
    <w:rsid w:val="00EB0A7C"/>
    <w:rsid w:val="00EB1DB5"/>
    <w:rsid w:val="00EC0970"/>
    <w:rsid w:val="00EC4A26"/>
    <w:rsid w:val="00EC6F52"/>
    <w:rsid w:val="00EC75B8"/>
    <w:rsid w:val="00EF546B"/>
    <w:rsid w:val="00F03737"/>
    <w:rsid w:val="00F04C2B"/>
    <w:rsid w:val="00F066DE"/>
    <w:rsid w:val="00F06F7B"/>
    <w:rsid w:val="00F1583E"/>
    <w:rsid w:val="00F20AD4"/>
    <w:rsid w:val="00F229F9"/>
    <w:rsid w:val="00F303DC"/>
    <w:rsid w:val="00F33991"/>
    <w:rsid w:val="00F36C7F"/>
    <w:rsid w:val="00F416AF"/>
    <w:rsid w:val="00F41B3F"/>
    <w:rsid w:val="00F537DC"/>
    <w:rsid w:val="00F75812"/>
    <w:rsid w:val="00F811AF"/>
    <w:rsid w:val="00F870CE"/>
    <w:rsid w:val="00F87A01"/>
    <w:rsid w:val="00F87C23"/>
    <w:rsid w:val="00F939A3"/>
    <w:rsid w:val="00F975AE"/>
    <w:rsid w:val="00F97ED4"/>
    <w:rsid w:val="00FA3366"/>
    <w:rsid w:val="00FA4AB5"/>
    <w:rsid w:val="00FA6CFB"/>
    <w:rsid w:val="00FB3C47"/>
    <w:rsid w:val="00FB488B"/>
    <w:rsid w:val="00FB5C8A"/>
    <w:rsid w:val="00FB7403"/>
    <w:rsid w:val="00FB7A00"/>
    <w:rsid w:val="00FC03AF"/>
    <w:rsid w:val="00FC07B0"/>
    <w:rsid w:val="00FC107F"/>
    <w:rsid w:val="00FC561F"/>
    <w:rsid w:val="00FC5AA4"/>
    <w:rsid w:val="00FD0563"/>
    <w:rsid w:val="00FD0BD3"/>
    <w:rsid w:val="00FE3BDB"/>
    <w:rsid w:val="00FE6DCE"/>
    <w:rsid w:val="00FE75C2"/>
    <w:rsid w:val="00FF135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61BE1"/>
  <w15:docId w15:val="{849CDF9F-5945-4B8C-AB07-7384D2B4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Y" w:eastAsia="es-P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33" w:lineRule="auto"/>
      <w:ind w:left="19" w:right="374"/>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13" w:hanging="10"/>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6C65"/>
    <w:pPr>
      <w:tabs>
        <w:tab w:val="center" w:pos="4252"/>
        <w:tab w:val="right" w:pos="8504"/>
      </w:tabs>
      <w:spacing w:after="0" w:line="240" w:lineRule="auto"/>
    </w:pPr>
  </w:style>
  <w:style w:type="character" w:customStyle="1" w:styleId="FooterChar">
    <w:name w:val="Footer Char"/>
    <w:basedOn w:val="DefaultParagraphFont"/>
    <w:link w:val="Footer"/>
    <w:uiPriority w:val="99"/>
    <w:rsid w:val="00C36C65"/>
    <w:rPr>
      <w:rFonts w:ascii="Calibri" w:eastAsia="Calibri" w:hAnsi="Calibri" w:cs="Calibri"/>
      <w:color w:val="000000"/>
    </w:rPr>
  </w:style>
  <w:style w:type="paragraph" w:styleId="ListParagraph">
    <w:name w:val="List Paragraph"/>
    <w:aliases w:val="titulo 5,Párrafo de lista1"/>
    <w:basedOn w:val="Normal"/>
    <w:link w:val="ListParagraphChar"/>
    <w:uiPriority w:val="34"/>
    <w:qFormat/>
    <w:rsid w:val="007473B8"/>
    <w:pPr>
      <w:ind w:left="720"/>
      <w:contextualSpacing/>
    </w:pPr>
  </w:style>
  <w:style w:type="table" w:styleId="TableGrid0">
    <w:name w:val="Table Grid"/>
    <w:basedOn w:val="TableNormal"/>
    <w:uiPriority w:val="39"/>
    <w:rsid w:val="00E4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A71"/>
    <w:pPr>
      <w:tabs>
        <w:tab w:val="center" w:pos="4680"/>
        <w:tab w:val="right" w:pos="9360"/>
      </w:tabs>
      <w:spacing w:after="0" w:line="240" w:lineRule="auto"/>
      <w:ind w:left="0" w:right="0"/>
      <w:jc w:val="left"/>
    </w:pPr>
    <w:rPr>
      <w:rFonts w:asciiTheme="minorHAnsi" w:eastAsiaTheme="minorEastAsia" w:hAnsiTheme="minorHAnsi" w:cs="Times New Roman"/>
      <w:color w:val="auto"/>
      <w:lang w:val="es-ES" w:eastAsia="es-ES"/>
    </w:rPr>
  </w:style>
  <w:style w:type="character" w:customStyle="1" w:styleId="HeaderChar">
    <w:name w:val="Header Char"/>
    <w:basedOn w:val="DefaultParagraphFont"/>
    <w:link w:val="Header"/>
    <w:uiPriority w:val="99"/>
    <w:rsid w:val="00B47A71"/>
    <w:rPr>
      <w:rFonts w:cs="Times New Roman"/>
      <w:lang w:val="es-ES" w:eastAsia="es-ES"/>
    </w:rPr>
  </w:style>
  <w:style w:type="paragraph" w:styleId="BalloonText">
    <w:name w:val="Balloon Text"/>
    <w:basedOn w:val="Normal"/>
    <w:link w:val="BalloonTextChar"/>
    <w:uiPriority w:val="99"/>
    <w:semiHidden/>
    <w:unhideWhenUsed/>
    <w:rsid w:val="00D13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438"/>
    <w:rPr>
      <w:rFonts w:ascii="Segoe UI" w:eastAsia="Calibri" w:hAnsi="Segoe UI" w:cs="Segoe UI"/>
      <w:color w:val="000000"/>
      <w:sz w:val="18"/>
      <w:szCs w:val="18"/>
    </w:rPr>
  </w:style>
  <w:style w:type="paragraph" w:styleId="NormalWeb">
    <w:name w:val="Normal (Web)"/>
    <w:basedOn w:val="Normal"/>
    <w:uiPriority w:val="99"/>
    <w:rsid w:val="005F4409"/>
    <w:pPr>
      <w:spacing w:before="100" w:beforeAutospacing="1" w:after="100" w:afterAutospacing="1" w:line="240" w:lineRule="auto"/>
      <w:ind w:left="0" w:right="0"/>
      <w:jc w:val="left"/>
    </w:pPr>
    <w:rPr>
      <w:rFonts w:ascii="Times New Roman" w:eastAsia="Times New Roman" w:hAnsi="Times New Roman" w:cs="Times New Roman"/>
      <w:color w:val="auto"/>
      <w:sz w:val="24"/>
      <w:szCs w:val="24"/>
      <w:lang w:val="es-ES" w:eastAsia="es-ES"/>
    </w:rPr>
  </w:style>
  <w:style w:type="character" w:customStyle="1" w:styleId="ListParagraphChar">
    <w:name w:val="List Paragraph Char"/>
    <w:aliases w:val="titulo 5 Char,Párrafo de lista1 Char"/>
    <w:link w:val="ListParagraph"/>
    <w:uiPriority w:val="34"/>
    <w:rsid w:val="005F4409"/>
    <w:rPr>
      <w:rFonts w:ascii="Calibri" w:eastAsia="Calibri" w:hAnsi="Calibri" w:cs="Calibri"/>
      <w:color w:val="000000"/>
    </w:rPr>
  </w:style>
  <w:style w:type="paragraph" w:styleId="BodyText">
    <w:name w:val="Body Text"/>
    <w:basedOn w:val="Normal"/>
    <w:link w:val="BodyTextChar"/>
    <w:uiPriority w:val="99"/>
    <w:unhideWhenUsed/>
    <w:rsid w:val="00D33FF4"/>
    <w:pPr>
      <w:spacing w:after="120" w:line="240" w:lineRule="auto"/>
      <w:ind w:left="0" w:right="0"/>
      <w:jc w:val="left"/>
    </w:pPr>
    <w:rPr>
      <w:rFonts w:ascii="Times New Roman" w:hAnsi="Times New Roman" w:cs="Times New Roman"/>
      <w:color w:val="auto"/>
      <w:sz w:val="24"/>
      <w:szCs w:val="20"/>
      <w:lang w:eastAsia="x-none"/>
    </w:rPr>
  </w:style>
  <w:style w:type="character" w:customStyle="1" w:styleId="BodyTextChar">
    <w:name w:val="Body Text Char"/>
    <w:basedOn w:val="DefaultParagraphFont"/>
    <w:link w:val="BodyText"/>
    <w:uiPriority w:val="99"/>
    <w:rsid w:val="00D33FF4"/>
    <w:rPr>
      <w:rFonts w:ascii="Times New Roman" w:eastAsia="Calibri" w:hAnsi="Times New Roman" w:cs="Times New Roman"/>
      <w:sz w:val="24"/>
      <w:szCs w:val="20"/>
      <w:lang w:eastAsia="x-none"/>
    </w:rPr>
  </w:style>
  <w:style w:type="character" w:styleId="CommentReference">
    <w:name w:val="annotation reference"/>
    <w:basedOn w:val="DefaultParagraphFont"/>
    <w:uiPriority w:val="99"/>
    <w:semiHidden/>
    <w:unhideWhenUsed/>
    <w:rsid w:val="00443C99"/>
    <w:rPr>
      <w:sz w:val="16"/>
      <w:szCs w:val="16"/>
    </w:rPr>
  </w:style>
  <w:style w:type="paragraph" w:styleId="CommentText">
    <w:name w:val="annotation text"/>
    <w:basedOn w:val="Normal"/>
    <w:link w:val="CommentTextChar"/>
    <w:uiPriority w:val="99"/>
    <w:unhideWhenUsed/>
    <w:rsid w:val="00443C99"/>
    <w:pPr>
      <w:spacing w:line="240" w:lineRule="auto"/>
    </w:pPr>
    <w:rPr>
      <w:sz w:val="20"/>
      <w:szCs w:val="20"/>
    </w:rPr>
  </w:style>
  <w:style w:type="character" w:customStyle="1" w:styleId="CommentTextChar">
    <w:name w:val="Comment Text Char"/>
    <w:basedOn w:val="DefaultParagraphFont"/>
    <w:link w:val="CommentText"/>
    <w:uiPriority w:val="99"/>
    <w:rsid w:val="00443C9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43C99"/>
    <w:rPr>
      <w:b/>
      <w:bCs/>
    </w:rPr>
  </w:style>
  <w:style w:type="character" w:customStyle="1" w:styleId="CommentSubjectChar">
    <w:name w:val="Comment Subject Char"/>
    <w:basedOn w:val="CommentTextChar"/>
    <w:link w:val="CommentSubject"/>
    <w:uiPriority w:val="99"/>
    <w:semiHidden/>
    <w:rsid w:val="00443C99"/>
    <w:rPr>
      <w:rFonts w:ascii="Calibri" w:eastAsia="Calibri" w:hAnsi="Calibri" w:cs="Calibri"/>
      <w:b/>
      <w:bCs/>
      <w:color w:val="000000"/>
      <w:sz w:val="20"/>
      <w:szCs w:val="20"/>
    </w:rPr>
  </w:style>
  <w:style w:type="paragraph" w:customStyle="1" w:styleId="normal1">
    <w:name w:val="normal1"/>
    <w:qFormat/>
    <w:rsid w:val="00786272"/>
    <w:pPr>
      <w:suppressAutoHyphens/>
      <w:spacing w:after="27" w:line="228" w:lineRule="auto"/>
      <w:ind w:left="19" w:right="374"/>
      <w:jc w:val="both"/>
    </w:pPr>
    <w:rPr>
      <w:rFonts w:ascii="Calibri" w:eastAsia="Calibri" w:hAnsi="Calibri" w:cs="Calibri"/>
      <w:lang w:val="es-ES_tradnl" w:eastAsia="zh-CN" w:bidi="hi-IN"/>
    </w:rPr>
  </w:style>
  <w:style w:type="character" w:customStyle="1" w:styleId="Ninguno">
    <w:name w:val="Ninguno"/>
    <w:qFormat/>
    <w:rsid w:val="009554E2"/>
  </w:style>
  <w:style w:type="paragraph" w:customStyle="1" w:styleId="Cuerpo">
    <w:name w:val="Cuerpo"/>
    <w:rsid w:val="009554E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n-US"/>
      <w14:textOutline w14:w="0" w14:cap="flat" w14:cmpd="sng" w14:algn="ctr">
        <w14:noFill/>
        <w14:prstDash w14:val="solid"/>
        <w14:bevel/>
      </w14:textOutline>
    </w:rPr>
  </w:style>
  <w:style w:type="paragraph" w:customStyle="1" w:styleId="CuerpoA">
    <w:name w:val="Cuerpo A"/>
    <w:rsid w:val="009554E2"/>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de-DE" w:eastAsia="en-US"/>
      <w14:textOutline w14:w="12700" w14:cap="flat" w14:cmpd="sng" w14:algn="ctr">
        <w14:noFill/>
        <w14:prstDash w14:val="solid"/>
        <w14:miter w14:lim="400000"/>
      </w14:textOutline>
    </w:rPr>
  </w:style>
  <w:style w:type="paragraph" w:styleId="Revision">
    <w:name w:val="Revision"/>
    <w:hidden/>
    <w:uiPriority w:val="99"/>
    <w:semiHidden/>
    <w:rsid w:val="0016247C"/>
    <w:pPr>
      <w:spacing w:after="0" w:line="240" w:lineRule="auto"/>
    </w:pPr>
    <w:rPr>
      <w:rFonts w:ascii="Calibri" w:eastAsia="Calibri" w:hAnsi="Calibri" w:cs="Calibri"/>
      <w:color w:val="000000"/>
    </w:rPr>
  </w:style>
  <w:style w:type="paragraph" w:customStyle="1" w:styleId="CuerpoB">
    <w:name w:val="Cuerpo B"/>
    <w:rsid w:val="00CF76F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903841">
      <w:bodyDiv w:val="1"/>
      <w:marLeft w:val="0"/>
      <w:marRight w:val="0"/>
      <w:marTop w:val="0"/>
      <w:marBottom w:val="0"/>
      <w:divBdr>
        <w:top w:val="none" w:sz="0" w:space="0" w:color="auto"/>
        <w:left w:val="none" w:sz="0" w:space="0" w:color="auto"/>
        <w:bottom w:val="none" w:sz="0" w:space="0" w:color="auto"/>
        <w:right w:val="none" w:sz="0" w:space="0" w:color="auto"/>
      </w:divBdr>
    </w:div>
    <w:div w:id="1590001461">
      <w:bodyDiv w:val="1"/>
      <w:marLeft w:val="0"/>
      <w:marRight w:val="0"/>
      <w:marTop w:val="0"/>
      <w:marBottom w:val="0"/>
      <w:divBdr>
        <w:top w:val="none" w:sz="0" w:space="0" w:color="auto"/>
        <w:left w:val="none" w:sz="0" w:space="0" w:color="auto"/>
        <w:bottom w:val="none" w:sz="0" w:space="0" w:color="auto"/>
        <w:right w:val="none" w:sz="0" w:space="0" w:color="auto"/>
      </w:divBdr>
    </w:div>
    <w:div w:id="189156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3F6BCB3F1BEA4F9610ED8157207907" ma:contentTypeVersion="11" ma:contentTypeDescription="Create a new document." ma:contentTypeScope="" ma:versionID="7ed9f696d0ec429964e4385f8c22af92">
  <xsd:schema xmlns:xsd="http://www.w3.org/2001/XMLSchema" xmlns:xs="http://www.w3.org/2001/XMLSchema" xmlns:p="http://schemas.microsoft.com/office/2006/metadata/properties" xmlns:ns3="d08c807a-b9d4-4ebd-920c-2ba448383337" xmlns:ns4="11171dce-981c-477c-a963-e4b06eae769e" targetNamespace="http://schemas.microsoft.com/office/2006/metadata/properties" ma:root="true" ma:fieldsID="aeaa08827139f815a5a69d7bfc1ec812" ns3:_="" ns4:_="">
    <xsd:import namespace="d08c807a-b9d4-4ebd-920c-2ba448383337"/>
    <xsd:import namespace="11171dce-981c-477c-a963-e4b06eae76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07a-b9d4-4ebd-920c-2ba448383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71dce-981c-477c-a963-e4b06eae7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A408D-DDB0-EC40-ACFC-7E46B21376DE}">
  <ds:schemaRefs>
    <ds:schemaRef ds:uri="http://schemas.openxmlformats.org/officeDocument/2006/bibliography"/>
  </ds:schemaRefs>
</ds:datastoreItem>
</file>

<file path=customXml/itemProps2.xml><?xml version="1.0" encoding="utf-8"?>
<ds:datastoreItem xmlns:ds="http://schemas.openxmlformats.org/officeDocument/2006/customXml" ds:itemID="{51662FF9-6F1A-4976-9AA9-42116A8AEBE9}">
  <ds:schemaRefs>
    <ds:schemaRef ds:uri="http://schemas.microsoft.com/sharepoint/v3/contenttype/forms"/>
  </ds:schemaRefs>
</ds:datastoreItem>
</file>

<file path=customXml/itemProps3.xml><?xml version="1.0" encoding="utf-8"?>
<ds:datastoreItem xmlns:ds="http://schemas.openxmlformats.org/officeDocument/2006/customXml" ds:itemID="{2E9A1830-0CD1-4F3E-95C8-FD48383952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C7920E-50CB-4F81-8B22-81C04F4AF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07a-b9d4-4ebd-920c-2ba448383337"/>
    <ds:schemaRef ds:uri="11171dce-981c-477c-a963-e4b06eae7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2770</Words>
  <Characters>15795</Characters>
  <Application>Microsoft Office Word</Application>
  <DocSecurity>0</DocSecurity>
  <Lines>131</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Scanned Document</vt:lpstr>
      <vt:lpstr>Scanned Document</vt:lpstr>
    </vt:vector>
  </TitlesOfParts>
  <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Julio Torres</dc:creator>
  <cp:keywords/>
  <cp:lastModifiedBy>Eliana Logwiniuk</cp:lastModifiedBy>
  <cp:revision>6</cp:revision>
  <cp:lastPrinted>2026-04-22T11:51:00Z</cp:lastPrinted>
  <dcterms:created xsi:type="dcterms:W3CDTF">2026-02-06T13:10:00Z</dcterms:created>
  <dcterms:modified xsi:type="dcterms:W3CDTF">2026-04-27T15:07:00Z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0x010100B73F6BCB3F1BEA4F9610ED8157207907</vt:lpwstr>
  </property>
</Properties>
</file>